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65EA1" w14:textId="77777777" w:rsidR="00111007" w:rsidRPr="00543A20" w:rsidRDefault="00111007" w:rsidP="00543A20">
      <w:pPr>
        <w:tabs>
          <w:tab w:val="left" w:pos="6120"/>
        </w:tabs>
        <w:jc w:val="both"/>
        <w:rPr>
          <w:rFonts w:ascii="Arial" w:hAnsi="Arial" w:cs="Arial"/>
        </w:rPr>
      </w:pPr>
    </w:p>
    <w:p w14:paraId="62292AAA" w14:textId="77777777" w:rsidR="00111007" w:rsidRPr="00543A20" w:rsidRDefault="00111007" w:rsidP="00543A20">
      <w:pPr>
        <w:jc w:val="both"/>
        <w:rPr>
          <w:rFonts w:ascii="Arial" w:hAnsi="Arial" w:cs="Arial"/>
        </w:rPr>
      </w:pPr>
    </w:p>
    <w:p w14:paraId="6056B66A" w14:textId="77777777" w:rsidR="00111007" w:rsidRPr="00543A20" w:rsidRDefault="00111007" w:rsidP="00543A20">
      <w:pPr>
        <w:jc w:val="both"/>
        <w:rPr>
          <w:rFonts w:ascii="Arial" w:hAnsi="Arial" w:cs="Arial"/>
        </w:rPr>
      </w:pPr>
    </w:p>
    <w:p w14:paraId="79A0E79B" w14:textId="77777777" w:rsidR="00111007" w:rsidRPr="00543A20" w:rsidRDefault="00111007" w:rsidP="00543A20">
      <w:pPr>
        <w:jc w:val="both"/>
        <w:rPr>
          <w:rFonts w:ascii="Arial" w:hAnsi="Arial" w:cs="Arial"/>
        </w:rPr>
      </w:pPr>
    </w:p>
    <w:p w14:paraId="2CE2231D" w14:textId="77777777" w:rsidR="00543A20" w:rsidRPr="00543A20" w:rsidRDefault="00543A20" w:rsidP="00543A20">
      <w:pPr>
        <w:jc w:val="center"/>
        <w:rPr>
          <w:rFonts w:ascii="Arial" w:hAnsi="Arial" w:cs="Arial"/>
          <w:b/>
          <w:sz w:val="28"/>
          <w:szCs w:val="28"/>
        </w:rPr>
      </w:pPr>
    </w:p>
    <w:p w14:paraId="7A69E879" w14:textId="77777777" w:rsidR="00111007" w:rsidRPr="003A14E6" w:rsidRDefault="00111007" w:rsidP="00543A20">
      <w:pPr>
        <w:jc w:val="center"/>
        <w:rPr>
          <w:rFonts w:ascii="Arial" w:hAnsi="Arial" w:cs="Arial"/>
          <w:b/>
          <w:szCs w:val="24"/>
        </w:rPr>
      </w:pPr>
      <w:r w:rsidRPr="003A14E6">
        <w:rPr>
          <w:rFonts w:ascii="Arial" w:hAnsi="Arial" w:cs="Arial"/>
          <w:b/>
          <w:szCs w:val="24"/>
        </w:rPr>
        <w:t>INTERNATIONAL ASSOCIATION OF PLUMBING AND MECHANICAL OFFICIALS</w:t>
      </w:r>
    </w:p>
    <w:p w14:paraId="4C085B19" w14:textId="77777777" w:rsidR="00111007" w:rsidRPr="003A14E6" w:rsidRDefault="00111007" w:rsidP="00543A20">
      <w:pPr>
        <w:jc w:val="center"/>
        <w:rPr>
          <w:rFonts w:ascii="Arial" w:hAnsi="Arial" w:cs="Arial"/>
          <w:b/>
          <w:szCs w:val="24"/>
        </w:rPr>
      </w:pPr>
      <w:r w:rsidRPr="003A14E6">
        <w:rPr>
          <w:rFonts w:ascii="Arial" w:hAnsi="Arial" w:cs="Arial"/>
          <w:b/>
          <w:szCs w:val="24"/>
        </w:rPr>
        <w:t>UNIFORM EVALUATION SERVICES</w:t>
      </w:r>
    </w:p>
    <w:p w14:paraId="779BB2B5" w14:textId="77777777" w:rsidR="00111007" w:rsidRPr="003A14E6" w:rsidRDefault="00111007" w:rsidP="00543A20">
      <w:pPr>
        <w:jc w:val="center"/>
        <w:rPr>
          <w:rFonts w:ascii="Arial" w:hAnsi="Arial" w:cs="Arial"/>
          <w:b/>
          <w:szCs w:val="24"/>
        </w:rPr>
      </w:pPr>
    </w:p>
    <w:p w14:paraId="2B23C7C9" w14:textId="77777777" w:rsidR="00111007" w:rsidRPr="003A14E6" w:rsidRDefault="00111007" w:rsidP="00543A20">
      <w:pPr>
        <w:jc w:val="center"/>
        <w:rPr>
          <w:rFonts w:ascii="Arial" w:hAnsi="Arial" w:cs="Arial"/>
          <w:b/>
          <w:szCs w:val="24"/>
        </w:rPr>
      </w:pPr>
      <w:r w:rsidRPr="003A14E6">
        <w:rPr>
          <w:rFonts w:ascii="Arial" w:hAnsi="Arial" w:cs="Arial"/>
          <w:b/>
          <w:szCs w:val="24"/>
        </w:rPr>
        <w:t>EVALUATION CRITERIA FOR</w:t>
      </w:r>
    </w:p>
    <w:p w14:paraId="16B43194" w14:textId="77777777" w:rsidR="00111007" w:rsidRPr="003A14E6" w:rsidRDefault="00111007" w:rsidP="00543A20">
      <w:pPr>
        <w:jc w:val="center"/>
        <w:rPr>
          <w:rFonts w:ascii="Arial" w:hAnsi="Arial" w:cs="Arial"/>
          <w:b/>
          <w:szCs w:val="24"/>
        </w:rPr>
      </w:pPr>
    </w:p>
    <w:p w14:paraId="1039D656" w14:textId="58E2EED4" w:rsidR="00A36E52" w:rsidRPr="003A14E6" w:rsidRDefault="006F274B" w:rsidP="00A36E52">
      <w:pPr>
        <w:spacing w:before="240"/>
        <w:jc w:val="center"/>
        <w:rPr>
          <w:rFonts w:ascii="Arial" w:hAnsi="Arial" w:cs="Arial"/>
          <w:b/>
          <w:bCs/>
          <w:szCs w:val="24"/>
        </w:rPr>
      </w:pPr>
      <w:r w:rsidRPr="003A14E6">
        <w:rPr>
          <w:rFonts w:ascii="Arial" w:hAnsi="Arial" w:cs="Arial"/>
          <w:b/>
          <w:szCs w:val="24"/>
        </w:rPr>
        <w:t xml:space="preserve"> </w:t>
      </w:r>
      <w:r w:rsidR="00A36E52" w:rsidRPr="003A14E6">
        <w:rPr>
          <w:rFonts w:ascii="Arial" w:hAnsi="Arial" w:cs="Arial"/>
          <w:b/>
          <w:szCs w:val="24"/>
        </w:rPr>
        <w:t>Evaluation of Equivalency of Corrugated Medical Tubing to the Requirements for Medical Gas Tube in Chapter 13 of the Uniform Plumbing Code (UPC)</w:t>
      </w:r>
    </w:p>
    <w:p w14:paraId="117E534A" w14:textId="14F11768" w:rsidR="00543A20" w:rsidRPr="003A14E6" w:rsidRDefault="006F274B" w:rsidP="00A36E52">
      <w:pPr>
        <w:ind w:left="2880" w:firstLine="720"/>
        <w:rPr>
          <w:rFonts w:ascii="Arial" w:hAnsi="Arial" w:cs="Arial"/>
          <w:b/>
          <w:sz w:val="20"/>
        </w:rPr>
      </w:pPr>
      <w:r w:rsidRPr="003A14E6">
        <w:rPr>
          <w:rFonts w:ascii="Arial" w:hAnsi="Arial" w:cs="Arial"/>
          <w:b/>
          <w:sz w:val="20"/>
        </w:rPr>
        <w:t xml:space="preserve">                                         </w:t>
      </w:r>
    </w:p>
    <w:p w14:paraId="364DFD6C" w14:textId="6B293159" w:rsidR="00543A20" w:rsidRPr="003A14E6" w:rsidRDefault="00622600" w:rsidP="00543A20">
      <w:pPr>
        <w:jc w:val="center"/>
        <w:rPr>
          <w:rFonts w:ascii="Arial" w:hAnsi="Arial" w:cs="Arial"/>
          <w:b/>
          <w:sz w:val="20"/>
        </w:rPr>
      </w:pPr>
      <w:r w:rsidRPr="003A14E6">
        <w:rPr>
          <w:rFonts w:ascii="Arial" w:hAnsi="Arial" w:cs="Arial"/>
          <w:b/>
          <w:sz w:val="20"/>
        </w:rPr>
        <w:t>EC 0</w:t>
      </w:r>
      <w:r w:rsidR="006C78D7">
        <w:rPr>
          <w:rFonts w:ascii="Arial" w:hAnsi="Arial" w:cs="Arial"/>
          <w:b/>
          <w:sz w:val="20"/>
        </w:rPr>
        <w:t>44</w:t>
      </w:r>
      <w:r w:rsidRPr="003A14E6">
        <w:rPr>
          <w:rFonts w:ascii="Arial" w:hAnsi="Arial" w:cs="Arial"/>
          <w:b/>
          <w:sz w:val="20"/>
        </w:rPr>
        <w:t>-20</w:t>
      </w:r>
      <w:r w:rsidR="006C78D7">
        <w:rPr>
          <w:rFonts w:ascii="Arial" w:hAnsi="Arial" w:cs="Arial"/>
          <w:b/>
          <w:sz w:val="20"/>
        </w:rPr>
        <w:t>20</w:t>
      </w:r>
    </w:p>
    <w:p w14:paraId="68FFF345" w14:textId="52BCFB02" w:rsidR="00543A20" w:rsidRPr="003A14E6" w:rsidRDefault="00543A20" w:rsidP="00543A20">
      <w:pPr>
        <w:jc w:val="center"/>
        <w:rPr>
          <w:rFonts w:ascii="Arial" w:hAnsi="Arial" w:cs="Arial"/>
          <w:b/>
          <w:sz w:val="20"/>
        </w:rPr>
      </w:pPr>
      <w:r w:rsidRPr="003A14E6">
        <w:rPr>
          <w:rFonts w:ascii="Arial" w:hAnsi="Arial" w:cs="Arial"/>
          <w:b/>
          <w:sz w:val="20"/>
        </w:rPr>
        <w:t>(</w:t>
      </w:r>
      <w:r w:rsidR="003A2050">
        <w:rPr>
          <w:rFonts w:ascii="Arial" w:hAnsi="Arial" w:cs="Arial"/>
          <w:b/>
          <w:sz w:val="20"/>
        </w:rPr>
        <w:t>Proposed September</w:t>
      </w:r>
      <w:r w:rsidR="00CB3DC1" w:rsidRPr="003A14E6">
        <w:rPr>
          <w:rFonts w:ascii="Arial" w:hAnsi="Arial" w:cs="Arial"/>
          <w:b/>
          <w:sz w:val="20"/>
        </w:rPr>
        <w:t xml:space="preserve"> </w:t>
      </w:r>
      <w:r w:rsidRPr="003A14E6">
        <w:rPr>
          <w:rFonts w:ascii="Arial" w:hAnsi="Arial" w:cs="Arial"/>
          <w:b/>
          <w:sz w:val="20"/>
        </w:rPr>
        <w:t>20</w:t>
      </w:r>
      <w:r w:rsidR="00A36E52" w:rsidRPr="003A14E6">
        <w:rPr>
          <w:rFonts w:ascii="Arial" w:hAnsi="Arial" w:cs="Arial"/>
          <w:b/>
          <w:sz w:val="20"/>
        </w:rPr>
        <w:t>20</w:t>
      </w:r>
      <w:r w:rsidRPr="003A14E6">
        <w:rPr>
          <w:rFonts w:ascii="Arial" w:hAnsi="Arial" w:cs="Arial"/>
          <w:b/>
          <w:sz w:val="20"/>
        </w:rPr>
        <w:t>)</w:t>
      </w:r>
    </w:p>
    <w:p w14:paraId="3E249281" w14:textId="381112A3" w:rsidR="00543A20" w:rsidRPr="003A14E6" w:rsidRDefault="00543A20" w:rsidP="00543A20">
      <w:pPr>
        <w:jc w:val="center"/>
        <w:rPr>
          <w:rFonts w:ascii="Arial" w:hAnsi="Arial" w:cs="Arial"/>
          <w:b/>
          <w:sz w:val="20"/>
        </w:rPr>
      </w:pPr>
    </w:p>
    <w:p w14:paraId="1C15430C" w14:textId="77777777" w:rsidR="00543A20" w:rsidRPr="003A14E6" w:rsidRDefault="00543A20" w:rsidP="00543A20">
      <w:pPr>
        <w:jc w:val="center"/>
        <w:rPr>
          <w:rFonts w:ascii="Arial" w:eastAsia="Arial" w:hAnsi="Arial" w:cs="Arial"/>
          <w:b/>
          <w:bCs/>
          <w:sz w:val="20"/>
        </w:rPr>
      </w:pPr>
    </w:p>
    <w:p w14:paraId="76B9D136" w14:textId="77777777" w:rsidR="00543A20" w:rsidRPr="003A14E6" w:rsidRDefault="00543A20" w:rsidP="00BE413F">
      <w:pPr>
        <w:pStyle w:val="ListParagraph"/>
        <w:numPr>
          <w:ilvl w:val="0"/>
          <w:numId w:val="4"/>
        </w:numPr>
        <w:tabs>
          <w:tab w:val="left" w:pos="811"/>
        </w:tabs>
        <w:jc w:val="both"/>
        <w:rPr>
          <w:rFonts w:ascii="Arial" w:hAnsi="Arial" w:cs="Arial"/>
          <w:b/>
          <w:sz w:val="20"/>
          <w:szCs w:val="20"/>
        </w:rPr>
      </w:pPr>
      <w:r w:rsidRPr="003A14E6">
        <w:rPr>
          <w:rFonts w:ascii="Arial" w:hAnsi="Arial" w:cs="Arial"/>
          <w:b/>
          <w:sz w:val="20"/>
          <w:szCs w:val="20"/>
        </w:rPr>
        <w:t>INTRODUCTION</w:t>
      </w:r>
    </w:p>
    <w:p w14:paraId="519C0B1D" w14:textId="77777777" w:rsidR="00822B43" w:rsidRPr="003A14E6" w:rsidRDefault="00822B43" w:rsidP="007931A5">
      <w:pPr>
        <w:tabs>
          <w:tab w:val="left" w:pos="811"/>
        </w:tabs>
        <w:jc w:val="both"/>
        <w:rPr>
          <w:rFonts w:ascii="Arial" w:eastAsia="Arial" w:hAnsi="Arial" w:cs="Arial"/>
          <w:sz w:val="20"/>
        </w:rPr>
      </w:pPr>
    </w:p>
    <w:p w14:paraId="7AAEFE71" w14:textId="77777777" w:rsidR="00543A20" w:rsidRPr="003A14E6" w:rsidRDefault="00543A20" w:rsidP="007931A5">
      <w:pPr>
        <w:jc w:val="both"/>
        <w:rPr>
          <w:rFonts w:ascii="Arial" w:eastAsia="Arial" w:hAnsi="Arial" w:cs="Arial"/>
          <w:b/>
          <w:bCs/>
          <w:sz w:val="20"/>
        </w:rPr>
      </w:pPr>
    </w:p>
    <w:p w14:paraId="4D81096B" w14:textId="2A26F5ED" w:rsidR="00A36E52" w:rsidRPr="003A14E6" w:rsidRDefault="00543A20" w:rsidP="00805FC8">
      <w:pPr>
        <w:pStyle w:val="BodyText"/>
        <w:numPr>
          <w:ilvl w:val="1"/>
          <w:numId w:val="1"/>
        </w:numPr>
        <w:ind w:left="1620" w:hanging="809"/>
        <w:jc w:val="both"/>
        <w:rPr>
          <w:rFonts w:cs="Arial"/>
          <w:spacing w:val="-1"/>
          <w:sz w:val="20"/>
          <w:szCs w:val="20"/>
        </w:rPr>
      </w:pPr>
      <w:r w:rsidRPr="003A14E6">
        <w:rPr>
          <w:rFonts w:cs="Arial"/>
          <w:b/>
          <w:spacing w:val="-1"/>
          <w:sz w:val="20"/>
          <w:szCs w:val="20"/>
        </w:rPr>
        <w:t>Purpose:</w:t>
      </w:r>
      <w:r w:rsidRPr="003A14E6">
        <w:rPr>
          <w:rFonts w:cs="Arial"/>
          <w:b/>
          <w:spacing w:val="34"/>
          <w:sz w:val="20"/>
          <w:szCs w:val="20"/>
        </w:rPr>
        <w:t xml:space="preserve"> </w:t>
      </w:r>
      <w:r w:rsidR="00A36E52" w:rsidRPr="003A14E6">
        <w:rPr>
          <w:rFonts w:cs="Arial"/>
          <w:spacing w:val="-1"/>
          <w:sz w:val="20"/>
          <w:szCs w:val="20"/>
        </w:rPr>
        <w:t xml:space="preserve">This Evaluation Criteria establishes the requirements for Corrugated Medical Tubing </w:t>
      </w:r>
      <w:r w:rsidR="00FC1638">
        <w:rPr>
          <w:rFonts w:cs="Arial"/>
          <w:spacing w:val="-1"/>
          <w:sz w:val="20"/>
          <w:szCs w:val="20"/>
        </w:rPr>
        <w:t xml:space="preserve">(CMT) </w:t>
      </w:r>
      <w:r w:rsidR="00D26E6B" w:rsidRPr="003A14E6">
        <w:rPr>
          <w:rFonts w:cs="Arial"/>
          <w:spacing w:val="-1"/>
          <w:sz w:val="20"/>
          <w:szCs w:val="20"/>
        </w:rPr>
        <w:t xml:space="preserve">relative </w:t>
      </w:r>
      <w:r w:rsidR="00A36E52" w:rsidRPr="003A14E6">
        <w:rPr>
          <w:rFonts w:cs="Arial"/>
          <w:spacing w:val="-1"/>
          <w:sz w:val="20"/>
          <w:szCs w:val="20"/>
        </w:rPr>
        <w:t xml:space="preserve">to the Requirements for Medical Gas Tube found in Chapter 13 of the Uniform Plumbing Code (UPC) to be recognized in an evaluation report  issued by </w:t>
      </w:r>
      <w:r w:rsidR="00A36E52" w:rsidRPr="00F52628">
        <w:rPr>
          <w:rFonts w:cs="Arial"/>
          <w:spacing w:val="-1"/>
          <w:sz w:val="20"/>
          <w:szCs w:val="20"/>
        </w:rPr>
        <w:t xml:space="preserve">an </w:t>
      </w:r>
      <w:r w:rsidR="00F63A0F" w:rsidRPr="00F52628">
        <w:rPr>
          <w:rFonts w:cs="Arial"/>
          <w:spacing w:val="-1"/>
          <w:sz w:val="20"/>
          <w:szCs w:val="20"/>
        </w:rPr>
        <w:t>Model Code</w:t>
      </w:r>
      <w:r w:rsidR="00340219" w:rsidRPr="00F52628">
        <w:rPr>
          <w:rFonts w:cs="Arial"/>
          <w:spacing w:val="-1"/>
          <w:sz w:val="20"/>
          <w:szCs w:val="20"/>
        </w:rPr>
        <w:t xml:space="preserve"> </w:t>
      </w:r>
      <w:r w:rsidR="00F63A0F" w:rsidRPr="00F52628">
        <w:rPr>
          <w:rFonts w:cs="Arial"/>
          <w:spacing w:val="-1"/>
          <w:sz w:val="20"/>
          <w:szCs w:val="20"/>
        </w:rPr>
        <w:t>E</w:t>
      </w:r>
      <w:r w:rsidR="00A36E52" w:rsidRPr="00F52628">
        <w:rPr>
          <w:rFonts w:cs="Arial"/>
          <w:spacing w:val="-1"/>
          <w:sz w:val="20"/>
          <w:szCs w:val="20"/>
        </w:rPr>
        <w:t>valuation service agency</w:t>
      </w:r>
      <w:r w:rsidR="00340219" w:rsidRPr="00F52628">
        <w:rPr>
          <w:rFonts w:cs="Arial"/>
          <w:spacing w:val="-1"/>
          <w:sz w:val="20"/>
          <w:szCs w:val="20"/>
        </w:rPr>
        <w:t>, recognized as conforming</w:t>
      </w:r>
      <w:r w:rsidR="00340219" w:rsidRPr="003A14E6">
        <w:rPr>
          <w:rFonts w:cs="Arial"/>
          <w:spacing w:val="-1"/>
          <w:sz w:val="20"/>
          <w:szCs w:val="20"/>
        </w:rPr>
        <w:t xml:space="preserve"> </w:t>
      </w:r>
      <w:r w:rsidR="00340219" w:rsidRPr="00F52628">
        <w:rPr>
          <w:rFonts w:cs="Arial"/>
          <w:spacing w:val="-1"/>
          <w:sz w:val="20"/>
          <w:szCs w:val="20"/>
        </w:rPr>
        <w:t>with ISO/I</w:t>
      </w:r>
      <w:r w:rsidR="00F52628" w:rsidRPr="00F52628">
        <w:rPr>
          <w:rFonts w:cs="Arial"/>
          <w:spacing w:val="-1"/>
          <w:sz w:val="20"/>
          <w:szCs w:val="20"/>
        </w:rPr>
        <w:t>E</w:t>
      </w:r>
      <w:r w:rsidR="00340219" w:rsidRPr="00F52628">
        <w:rPr>
          <w:rFonts w:cs="Arial"/>
          <w:spacing w:val="-1"/>
          <w:sz w:val="20"/>
          <w:szCs w:val="20"/>
        </w:rPr>
        <w:t>C 17065,</w:t>
      </w:r>
      <w:r w:rsidR="00A36E52" w:rsidRPr="003A14E6">
        <w:rPr>
          <w:rFonts w:cs="Arial"/>
          <w:spacing w:val="-1"/>
          <w:sz w:val="20"/>
          <w:szCs w:val="20"/>
        </w:rPr>
        <w:t xml:space="preserve"> under the Uniform Plumbing Code</w:t>
      </w:r>
      <w:r w:rsidR="00A36E52" w:rsidRPr="003A14E6">
        <w:rPr>
          <w:rFonts w:cs="Arial"/>
          <w:spacing w:val="-1"/>
          <w:sz w:val="20"/>
          <w:szCs w:val="20"/>
          <w:vertAlign w:val="superscript"/>
        </w:rPr>
        <w:t>®</w:t>
      </w:r>
      <w:r w:rsidR="00A36E52" w:rsidRPr="003A14E6">
        <w:rPr>
          <w:rFonts w:cs="Arial"/>
          <w:spacing w:val="-1"/>
          <w:sz w:val="20"/>
          <w:szCs w:val="20"/>
        </w:rPr>
        <w:t xml:space="preserve"> (UPC ).</w:t>
      </w:r>
    </w:p>
    <w:p w14:paraId="75197946" w14:textId="6D4E613F" w:rsidR="00A36E52" w:rsidRPr="003A14E6" w:rsidRDefault="00A36E52" w:rsidP="00805FC8">
      <w:pPr>
        <w:pStyle w:val="BodyText"/>
        <w:ind w:left="1620" w:hanging="809"/>
        <w:jc w:val="both"/>
        <w:rPr>
          <w:rFonts w:cs="Arial"/>
          <w:spacing w:val="-1"/>
          <w:sz w:val="20"/>
          <w:szCs w:val="20"/>
        </w:rPr>
      </w:pPr>
    </w:p>
    <w:p w14:paraId="6A531C2B" w14:textId="1B9B15A2" w:rsidR="00A36E52" w:rsidRPr="003A14E6" w:rsidRDefault="00A36E52" w:rsidP="00805FC8">
      <w:pPr>
        <w:pStyle w:val="BodyText"/>
        <w:ind w:left="1620" w:hanging="809"/>
        <w:jc w:val="both"/>
        <w:rPr>
          <w:rFonts w:cs="Arial"/>
          <w:spacing w:val="-1"/>
          <w:sz w:val="20"/>
          <w:szCs w:val="20"/>
        </w:rPr>
      </w:pPr>
      <w:r w:rsidRPr="003A14E6">
        <w:rPr>
          <w:rFonts w:cs="Arial"/>
          <w:spacing w:val="-1"/>
          <w:sz w:val="20"/>
          <w:szCs w:val="20"/>
        </w:rPr>
        <w:tab/>
        <w:t>This Evaluation Criteria provides requirements for the evaluation of Corrugated Medical Tubing</w:t>
      </w:r>
      <w:r w:rsidR="00BE413F" w:rsidRPr="003A14E6">
        <w:rPr>
          <w:rFonts w:cs="Arial"/>
          <w:spacing w:val="-1"/>
          <w:sz w:val="20"/>
          <w:szCs w:val="20"/>
        </w:rPr>
        <w:t xml:space="preserve"> to</w:t>
      </w:r>
      <w:r w:rsidRPr="003A14E6">
        <w:rPr>
          <w:rFonts w:cs="Arial"/>
          <w:spacing w:val="-1"/>
          <w:sz w:val="20"/>
          <w:szCs w:val="20"/>
        </w:rPr>
        <w:t xml:space="preserve"> supplement the requirements provided in Chapter 13 of the 2018 UPC.</w:t>
      </w:r>
    </w:p>
    <w:p w14:paraId="12D6C4BA" w14:textId="77777777" w:rsidR="00154B82" w:rsidRPr="003A14E6" w:rsidRDefault="00154B82" w:rsidP="00154B82">
      <w:pPr>
        <w:pStyle w:val="BodyText"/>
        <w:tabs>
          <w:tab w:val="left" w:pos="1513"/>
        </w:tabs>
        <w:ind w:left="0" w:firstLine="0"/>
        <w:jc w:val="both"/>
        <w:rPr>
          <w:rFonts w:cs="Arial"/>
          <w:spacing w:val="-1"/>
          <w:sz w:val="20"/>
          <w:szCs w:val="20"/>
        </w:rPr>
      </w:pPr>
    </w:p>
    <w:p w14:paraId="5A8FDA86" w14:textId="77777777" w:rsidR="00822B43" w:rsidRPr="003A14E6" w:rsidRDefault="00822B43" w:rsidP="00BE2CD5">
      <w:pPr>
        <w:pStyle w:val="BodyText"/>
        <w:tabs>
          <w:tab w:val="left" w:pos="1513"/>
        </w:tabs>
        <w:ind w:left="1512" w:firstLine="0"/>
        <w:jc w:val="both"/>
        <w:rPr>
          <w:rFonts w:cs="Arial"/>
          <w:sz w:val="20"/>
          <w:szCs w:val="20"/>
        </w:rPr>
      </w:pPr>
    </w:p>
    <w:p w14:paraId="5DAE4B47" w14:textId="77B96DD8" w:rsidR="00154B82" w:rsidRPr="003A14E6" w:rsidRDefault="00154B82" w:rsidP="00154B82">
      <w:pPr>
        <w:ind w:left="1620" w:hanging="720"/>
        <w:jc w:val="both"/>
        <w:rPr>
          <w:rFonts w:ascii="Arial" w:eastAsia="Arial" w:hAnsi="Arial" w:cs="Arial"/>
          <w:spacing w:val="-1"/>
          <w:sz w:val="20"/>
        </w:rPr>
      </w:pPr>
      <w:r w:rsidRPr="003A14E6">
        <w:rPr>
          <w:rFonts w:ascii="Arial" w:eastAsia="Arial" w:hAnsi="Arial" w:cs="Arial"/>
          <w:b/>
          <w:spacing w:val="-1"/>
          <w:sz w:val="20"/>
        </w:rPr>
        <w:t>1.2</w:t>
      </w:r>
      <w:r w:rsidRPr="003A14E6">
        <w:rPr>
          <w:rFonts w:ascii="Arial" w:hAnsi="Arial" w:cs="Arial"/>
          <w:b/>
          <w:spacing w:val="-1"/>
          <w:sz w:val="20"/>
        </w:rPr>
        <w:tab/>
      </w:r>
      <w:r w:rsidR="00543A20" w:rsidRPr="003A14E6">
        <w:rPr>
          <w:rFonts w:ascii="Arial" w:eastAsia="Arial" w:hAnsi="Arial" w:cs="Arial"/>
          <w:b/>
          <w:spacing w:val="-1"/>
          <w:sz w:val="20"/>
        </w:rPr>
        <w:t>Scope:</w:t>
      </w:r>
      <w:r w:rsidR="00543A20" w:rsidRPr="003A14E6">
        <w:rPr>
          <w:rFonts w:ascii="Arial" w:hAnsi="Arial" w:cs="Arial"/>
          <w:b/>
          <w:spacing w:val="26"/>
          <w:sz w:val="20"/>
        </w:rPr>
        <w:t xml:space="preserve"> </w:t>
      </w:r>
      <w:r w:rsidRPr="003A14E6">
        <w:rPr>
          <w:rFonts w:ascii="Arial" w:eastAsia="Arial" w:hAnsi="Arial" w:cs="Arial"/>
          <w:spacing w:val="-1"/>
          <w:sz w:val="20"/>
        </w:rPr>
        <w:t>The provisions of this document shall provide a basis for an objective, performance-based comparison between established medical gas installation practices, materials and operational functionality and emerging corrugated tubing technology, alternative assembly methods and/or different materials.  The evaluation is founded on a framework consisting of a general engineering assessment of the considered products, a review of accepted industry practices, knowledge of tubing technologies, and the evaluation of existing and new testing requirements for medical gas tube products.  The testing requirements contained herein are based on the stated performance for medical gas tube stipulated within Chapter 13 of the UPC, the typical performance of copper tube for general applications, and other accepted industry standards for medical gas systems.</w:t>
      </w:r>
    </w:p>
    <w:p w14:paraId="4CC7A4B2" w14:textId="77777777" w:rsidR="00154B82" w:rsidRPr="003A14E6" w:rsidRDefault="00154B82" w:rsidP="00154B82">
      <w:pPr>
        <w:ind w:left="1620"/>
        <w:jc w:val="both"/>
        <w:rPr>
          <w:rFonts w:ascii="Arial" w:hAnsi="Arial" w:cs="Arial"/>
          <w:sz w:val="20"/>
        </w:rPr>
      </w:pPr>
    </w:p>
    <w:p w14:paraId="028ABA63" w14:textId="061C544C" w:rsidR="00154B82" w:rsidRPr="003A14E6" w:rsidRDefault="00154B82" w:rsidP="00154B82">
      <w:pPr>
        <w:ind w:left="1620"/>
        <w:jc w:val="both"/>
        <w:rPr>
          <w:rFonts w:ascii="Arial" w:eastAsia="Arial" w:hAnsi="Arial" w:cs="Arial"/>
          <w:spacing w:val="-1"/>
          <w:sz w:val="20"/>
        </w:rPr>
      </w:pPr>
      <w:r w:rsidRPr="003A14E6">
        <w:rPr>
          <w:rFonts w:ascii="Arial" w:eastAsia="Arial" w:hAnsi="Arial" w:cs="Arial"/>
          <w:spacing w:val="-1"/>
          <w:sz w:val="20"/>
        </w:rPr>
        <w:t>The evaluation</w:t>
      </w:r>
      <w:r w:rsidR="003A2050">
        <w:rPr>
          <w:rFonts w:ascii="Arial" w:eastAsia="Arial" w:hAnsi="Arial" w:cs="Arial"/>
          <w:spacing w:val="-1"/>
          <w:sz w:val="20"/>
        </w:rPr>
        <w:t xml:space="preserve"> report shall</w:t>
      </w:r>
      <w:r w:rsidRPr="003A14E6">
        <w:rPr>
          <w:rFonts w:ascii="Arial" w:eastAsia="Arial" w:hAnsi="Arial" w:cs="Arial"/>
          <w:spacing w:val="-1"/>
          <w:sz w:val="20"/>
        </w:rPr>
        <w:t xml:space="preserve"> </w:t>
      </w:r>
      <w:r w:rsidR="003A2050">
        <w:rPr>
          <w:rFonts w:ascii="Arial" w:eastAsia="Arial" w:hAnsi="Arial" w:cs="Arial"/>
          <w:spacing w:val="-1"/>
          <w:sz w:val="20"/>
        </w:rPr>
        <w:t>include</w:t>
      </w:r>
      <w:r w:rsidR="003A2050" w:rsidRPr="003A14E6">
        <w:rPr>
          <w:rFonts w:ascii="Arial" w:eastAsia="Arial" w:hAnsi="Arial" w:cs="Arial"/>
          <w:spacing w:val="-1"/>
          <w:sz w:val="20"/>
        </w:rPr>
        <w:t xml:space="preserve"> </w:t>
      </w:r>
      <w:r w:rsidRPr="003A14E6">
        <w:rPr>
          <w:rFonts w:ascii="Arial" w:eastAsia="Arial" w:hAnsi="Arial" w:cs="Arial"/>
          <w:spacing w:val="-1"/>
          <w:sz w:val="20"/>
        </w:rPr>
        <w:t>the installation, maintenance, testing, and performance of the following:</w:t>
      </w:r>
    </w:p>
    <w:p w14:paraId="1F1D2868" w14:textId="69D83D03" w:rsidR="00154B82" w:rsidRPr="003A14E6" w:rsidRDefault="00154B82" w:rsidP="0065540A">
      <w:pPr>
        <w:pStyle w:val="ListParagraph"/>
        <w:numPr>
          <w:ilvl w:val="0"/>
          <w:numId w:val="5"/>
        </w:numPr>
        <w:spacing w:after="160" w:line="259" w:lineRule="auto"/>
        <w:ind w:left="2160"/>
        <w:contextualSpacing/>
        <w:jc w:val="both"/>
        <w:rPr>
          <w:rFonts w:ascii="Arial" w:eastAsia="Arial" w:hAnsi="Arial" w:cs="Arial"/>
          <w:spacing w:val="-1"/>
          <w:sz w:val="20"/>
          <w:szCs w:val="20"/>
        </w:rPr>
      </w:pPr>
      <w:r w:rsidRPr="003A14E6">
        <w:rPr>
          <w:rFonts w:ascii="Arial" w:eastAsia="Arial" w:hAnsi="Arial" w:cs="Arial"/>
          <w:spacing w:val="-1"/>
          <w:sz w:val="20"/>
          <w:szCs w:val="20"/>
        </w:rPr>
        <w:t>Nonflammable medical gas systems with operating pressure below a gauge pressure of 300</w:t>
      </w:r>
      <w:r w:rsidR="00CE49B3" w:rsidRPr="003A14E6">
        <w:rPr>
          <w:rFonts w:ascii="Arial" w:eastAsia="Arial" w:hAnsi="Arial" w:cs="Arial"/>
          <w:spacing w:val="-1"/>
          <w:sz w:val="20"/>
          <w:szCs w:val="20"/>
        </w:rPr>
        <w:t xml:space="preserve"> </w:t>
      </w:r>
      <w:r w:rsidR="003A2050">
        <w:rPr>
          <w:rFonts w:ascii="Arial" w:eastAsia="Arial" w:hAnsi="Arial" w:cs="Arial"/>
          <w:spacing w:val="-1"/>
          <w:sz w:val="20"/>
          <w:szCs w:val="20"/>
        </w:rPr>
        <w:t>psi</w:t>
      </w:r>
      <w:r w:rsidR="003A2050" w:rsidRPr="003A14E6">
        <w:rPr>
          <w:rFonts w:ascii="Arial" w:eastAsia="Arial" w:hAnsi="Arial" w:cs="Arial"/>
          <w:spacing w:val="-1"/>
          <w:sz w:val="20"/>
          <w:szCs w:val="20"/>
        </w:rPr>
        <w:t xml:space="preserve"> </w:t>
      </w:r>
      <w:r w:rsidR="0018466D" w:rsidRPr="003A14E6">
        <w:rPr>
          <w:rFonts w:ascii="Arial" w:eastAsia="Arial" w:hAnsi="Arial" w:cs="Arial"/>
          <w:spacing w:val="-1"/>
          <w:sz w:val="20"/>
          <w:szCs w:val="20"/>
        </w:rPr>
        <w:t>(2068.4 KPa)</w:t>
      </w:r>
    </w:p>
    <w:p w14:paraId="3CA3D95A" w14:textId="77777777" w:rsidR="00154B82" w:rsidRPr="003A14E6" w:rsidRDefault="00154B82" w:rsidP="0065540A">
      <w:pPr>
        <w:pStyle w:val="ListParagraph"/>
        <w:numPr>
          <w:ilvl w:val="0"/>
          <w:numId w:val="5"/>
        </w:numPr>
        <w:spacing w:after="160" w:line="259" w:lineRule="auto"/>
        <w:ind w:left="2160"/>
        <w:contextualSpacing/>
        <w:jc w:val="both"/>
        <w:rPr>
          <w:rFonts w:ascii="Arial" w:eastAsia="Arial" w:hAnsi="Arial" w:cs="Arial"/>
          <w:spacing w:val="-1"/>
          <w:sz w:val="20"/>
          <w:szCs w:val="20"/>
        </w:rPr>
      </w:pPr>
      <w:r w:rsidRPr="003A14E6">
        <w:rPr>
          <w:rFonts w:ascii="Arial" w:eastAsia="Arial" w:hAnsi="Arial" w:cs="Arial"/>
          <w:spacing w:val="-1"/>
          <w:sz w:val="20"/>
          <w:szCs w:val="20"/>
        </w:rPr>
        <w:t>Vacuum systems in health care facilities</w:t>
      </w:r>
    </w:p>
    <w:p w14:paraId="74D62BAE" w14:textId="30CF5B91" w:rsidR="00154B82" w:rsidRPr="003A14E6" w:rsidRDefault="00154B82" w:rsidP="0065540A">
      <w:pPr>
        <w:pStyle w:val="ListParagraph"/>
        <w:numPr>
          <w:ilvl w:val="0"/>
          <w:numId w:val="5"/>
        </w:numPr>
        <w:spacing w:after="160" w:line="259" w:lineRule="auto"/>
        <w:ind w:left="2160"/>
        <w:contextualSpacing/>
        <w:jc w:val="both"/>
        <w:rPr>
          <w:rFonts w:ascii="Arial" w:eastAsia="Arial" w:hAnsi="Arial" w:cs="Arial"/>
          <w:spacing w:val="-1"/>
          <w:sz w:val="20"/>
          <w:szCs w:val="20"/>
        </w:rPr>
      </w:pPr>
      <w:r w:rsidRPr="003A14E6">
        <w:rPr>
          <w:rFonts w:ascii="Arial" w:eastAsia="Arial" w:hAnsi="Arial" w:cs="Arial"/>
          <w:spacing w:val="-1"/>
          <w:sz w:val="20"/>
          <w:szCs w:val="20"/>
        </w:rPr>
        <w:t>Waste anesthetic gas disposal (WAGD) systems</w:t>
      </w:r>
      <w:r w:rsidR="00FF41DD" w:rsidRPr="003A14E6">
        <w:rPr>
          <w:rFonts w:ascii="Arial" w:eastAsia="Arial" w:hAnsi="Arial" w:cs="Arial"/>
          <w:spacing w:val="-1"/>
          <w:sz w:val="20"/>
          <w:szCs w:val="20"/>
        </w:rPr>
        <w:t xml:space="preserve"> –</w:t>
      </w:r>
      <w:r w:rsidR="003A2050">
        <w:rPr>
          <w:rFonts w:ascii="Arial" w:eastAsia="Arial" w:hAnsi="Arial" w:cs="Arial"/>
          <w:spacing w:val="-1"/>
          <w:sz w:val="20"/>
          <w:szCs w:val="20"/>
        </w:rPr>
        <w:t xml:space="preserve"> </w:t>
      </w:r>
      <w:r w:rsidR="00FF41DD" w:rsidRPr="003A14E6">
        <w:rPr>
          <w:rFonts w:ascii="Arial" w:eastAsia="Arial" w:hAnsi="Arial" w:cs="Arial"/>
          <w:spacing w:val="-1"/>
          <w:sz w:val="20"/>
          <w:szCs w:val="20"/>
        </w:rPr>
        <w:t xml:space="preserve">NFPA 99-2018 or -2015 </w:t>
      </w:r>
      <w:r w:rsidR="003A2050">
        <w:rPr>
          <w:rFonts w:ascii="Arial" w:eastAsia="Arial" w:hAnsi="Arial" w:cs="Arial"/>
          <w:spacing w:val="-1"/>
          <w:sz w:val="20"/>
          <w:szCs w:val="20"/>
        </w:rPr>
        <w:t>provides</w:t>
      </w:r>
      <w:r w:rsidR="003A2050" w:rsidRPr="003A14E6">
        <w:rPr>
          <w:rFonts w:ascii="Arial" w:eastAsia="Arial" w:hAnsi="Arial" w:cs="Arial"/>
          <w:spacing w:val="-1"/>
          <w:sz w:val="20"/>
          <w:szCs w:val="20"/>
        </w:rPr>
        <w:t xml:space="preserve"> </w:t>
      </w:r>
      <w:r w:rsidR="00FF41DD" w:rsidRPr="003A14E6">
        <w:rPr>
          <w:rFonts w:ascii="Arial" w:eastAsia="Arial" w:hAnsi="Arial" w:cs="Arial"/>
          <w:spacing w:val="-1"/>
          <w:sz w:val="20"/>
          <w:szCs w:val="20"/>
        </w:rPr>
        <w:t xml:space="preserve">testing requirements. </w:t>
      </w:r>
    </w:p>
    <w:p w14:paraId="5068E7CE" w14:textId="5756B82E" w:rsidR="00543A20" w:rsidRPr="003A14E6" w:rsidRDefault="00543A20" w:rsidP="00154B82">
      <w:pPr>
        <w:pStyle w:val="BodyText"/>
        <w:tabs>
          <w:tab w:val="left" w:pos="1513"/>
        </w:tabs>
        <w:ind w:left="811" w:firstLine="0"/>
        <w:jc w:val="both"/>
        <w:rPr>
          <w:rFonts w:cs="Arial"/>
          <w:sz w:val="20"/>
          <w:szCs w:val="20"/>
        </w:rPr>
      </w:pPr>
    </w:p>
    <w:p w14:paraId="63919FDA" w14:textId="3988D6E7" w:rsidR="00543A20" w:rsidRPr="003A14E6" w:rsidRDefault="00543A20" w:rsidP="00D25663">
      <w:pPr>
        <w:pStyle w:val="BodyText"/>
        <w:numPr>
          <w:ilvl w:val="1"/>
          <w:numId w:val="6"/>
        </w:numPr>
        <w:ind w:left="1530" w:hanging="630"/>
        <w:jc w:val="both"/>
        <w:rPr>
          <w:rFonts w:cs="Arial"/>
          <w:b/>
          <w:bCs/>
          <w:sz w:val="20"/>
          <w:szCs w:val="20"/>
        </w:rPr>
      </w:pPr>
      <w:r w:rsidRPr="003A14E6">
        <w:rPr>
          <w:rFonts w:cs="Arial"/>
          <w:b/>
          <w:spacing w:val="-1"/>
          <w:sz w:val="20"/>
          <w:szCs w:val="20"/>
        </w:rPr>
        <w:t>Definitions:</w:t>
      </w:r>
      <w:r w:rsidRPr="003A14E6">
        <w:rPr>
          <w:rFonts w:cs="Arial"/>
          <w:sz w:val="20"/>
          <w:szCs w:val="20"/>
        </w:rPr>
        <w:t xml:space="preserve"> For </w:t>
      </w:r>
      <w:r w:rsidRPr="003A14E6">
        <w:rPr>
          <w:rFonts w:cs="Arial"/>
          <w:spacing w:val="-1"/>
          <w:sz w:val="20"/>
          <w:szCs w:val="20"/>
        </w:rPr>
        <w:t xml:space="preserve">terms not defined in this section, applicable codes, or referenced standards shall have the ordinary accepted definition for the context for which they are intended. </w:t>
      </w:r>
    </w:p>
    <w:p w14:paraId="64AE5C1D" w14:textId="77777777" w:rsidR="00543A20" w:rsidRPr="003A14E6" w:rsidRDefault="00543A20" w:rsidP="00BE2CD5">
      <w:pPr>
        <w:pStyle w:val="BodyText"/>
        <w:tabs>
          <w:tab w:val="left" w:pos="1513"/>
        </w:tabs>
        <w:ind w:left="1512" w:firstLine="0"/>
        <w:jc w:val="both"/>
        <w:rPr>
          <w:rFonts w:cs="Arial"/>
          <w:b/>
          <w:bCs/>
          <w:sz w:val="20"/>
          <w:szCs w:val="20"/>
        </w:rPr>
      </w:pPr>
    </w:p>
    <w:p w14:paraId="1010B049" w14:textId="725594BD" w:rsidR="00543A20" w:rsidRPr="003A14E6" w:rsidRDefault="00543A20" w:rsidP="00154B82">
      <w:pPr>
        <w:pStyle w:val="BodyText"/>
        <w:tabs>
          <w:tab w:val="left" w:pos="2214"/>
        </w:tabs>
        <w:ind w:left="2213" w:firstLine="0"/>
        <w:jc w:val="both"/>
        <w:rPr>
          <w:rFonts w:cs="Arial"/>
          <w:sz w:val="20"/>
          <w:szCs w:val="20"/>
        </w:rPr>
      </w:pPr>
    </w:p>
    <w:p w14:paraId="352AA21E" w14:textId="526E5676" w:rsidR="00543A20" w:rsidRPr="003A14E6" w:rsidRDefault="00543A20" w:rsidP="00154B82">
      <w:pPr>
        <w:widowControl w:val="0"/>
        <w:tabs>
          <w:tab w:val="left" w:pos="2214"/>
        </w:tabs>
        <w:jc w:val="both"/>
        <w:rPr>
          <w:rFonts w:ascii="Arial" w:eastAsia="Arial" w:hAnsi="Arial" w:cs="Arial"/>
          <w:sz w:val="20"/>
        </w:rPr>
      </w:pPr>
    </w:p>
    <w:p w14:paraId="3F9A33F0" w14:textId="77777777" w:rsidR="00543A20" w:rsidRPr="003A14E6" w:rsidRDefault="00543A20" w:rsidP="00BE2CD5">
      <w:pPr>
        <w:jc w:val="both"/>
        <w:rPr>
          <w:rFonts w:ascii="Arial" w:eastAsia="Arial" w:hAnsi="Arial" w:cs="Arial"/>
          <w:sz w:val="20"/>
        </w:rPr>
      </w:pPr>
    </w:p>
    <w:p w14:paraId="549B6F1E" w14:textId="77777777" w:rsidR="00824176" w:rsidRPr="003A14E6" w:rsidRDefault="00824176" w:rsidP="00BE2CD5">
      <w:pPr>
        <w:pStyle w:val="ListParagraph"/>
        <w:rPr>
          <w:rFonts w:ascii="Arial" w:hAnsi="Arial" w:cs="Arial"/>
          <w:sz w:val="20"/>
          <w:szCs w:val="20"/>
        </w:rPr>
      </w:pPr>
    </w:p>
    <w:p w14:paraId="6A02C283" w14:textId="77777777" w:rsidR="00543A20" w:rsidRPr="003A14E6" w:rsidRDefault="00543A20" w:rsidP="00805FC8">
      <w:pPr>
        <w:pStyle w:val="ListParagraph"/>
        <w:numPr>
          <w:ilvl w:val="0"/>
          <w:numId w:val="4"/>
        </w:numPr>
        <w:tabs>
          <w:tab w:val="left" w:pos="990"/>
        </w:tabs>
        <w:ind w:left="900" w:hanging="789"/>
        <w:jc w:val="both"/>
        <w:rPr>
          <w:rFonts w:ascii="Arial" w:hAnsi="Arial" w:cs="Arial"/>
          <w:b/>
          <w:sz w:val="20"/>
          <w:szCs w:val="20"/>
        </w:rPr>
      </w:pPr>
      <w:r w:rsidRPr="003A14E6">
        <w:rPr>
          <w:rFonts w:ascii="Arial" w:hAnsi="Arial" w:cs="Arial"/>
          <w:b/>
          <w:sz w:val="20"/>
          <w:szCs w:val="20"/>
        </w:rPr>
        <w:lastRenderedPageBreak/>
        <w:t>REFERENCED STANDARDS</w:t>
      </w:r>
    </w:p>
    <w:p w14:paraId="06ED1C05" w14:textId="77777777" w:rsidR="00543A20" w:rsidRPr="003A14E6" w:rsidRDefault="00543A20" w:rsidP="00BE2CD5">
      <w:pPr>
        <w:jc w:val="both"/>
        <w:rPr>
          <w:rFonts w:ascii="Arial" w:eastAsia="Arial" w:hAnsi="Arial" w:cs="Arial"/>
          <w:b/>
          <w:bCs/>
          <w:sz w:val="20"/>
        </w:rPr>
      </w:pPr>
    </w:p>
    <w:p w14:paraId="5158AC07" w14:textId="77777777" w:rsidR="00543A20" w:rsidRPr="003A14E6" w:rsidRDefault="00543A20" w:rsidP="00B2743D">
      <w:pPr>
        <w:pStyle w:val="BodyText"/>
        <w:ind w:left="900" w:firstLine="0"/>
        <w:jc w:val="both"/>
        <w:rPr>
          <w:rFonts w:cs="Arial"/>
          <w:sz w:val="20"/>
          <w:szCs w:val="20"/>
        </w:rPr>
      </w:pPr>
      <w:r w:rsidRPr="003A14E6">
        <w:rPr>
          <w:rFonts w:cs="Arial"/>
          <w:spacing w:val="-1"/>
          <w:sz w:val="20"/>
          <w:szCs w:val="20"/>
        </w:rPr>
        <w:t>Standards</w:t>
      </w:r>
      <w:r w:rsidRPr="003A14E6">
        <w:rPr>
          <w:rFonts w:cs="Arial"/>
          <w:spacing w:val="36"/>
          <w:sz w:val="20"/>
          <w:szCs w:val="20"/>
        </w:rPr>
        <w:t xml:space="preserve"> </w:t>
      </w:r>
      <w:r w:rsidRPr="003A14E6">
        <w:rPr>
          <w:rFonts w:cs="Arial"/>
          <w:sz w:val="20"/>
          <w:szCs w:val="20"/>
        </w:rPr>
        <w:t>shall</w:t>
      </w:r>
      <w:r w:rsidRPr="003A14E6">
        <w:rPr>
          <w:rFonts w:cs="Arial"/>
          <w:spacing w:val="34"/>
          <w:sz w:val="20"/>
          <w:szCs w:val="20"/>
        </w:rPr>
        <w:t xml:space="preserve"> </w:t>
      </w:r>
      <w:r w:rsidRPr="003A14E6">
        <w:rPr>
          <w:rFonts w:cs="Arial"/>
          <w:spacing w:val="1"/>
          <w:sz w:val="20"/>
          <w:szCs w:val="20"/>
        </w:rPr>
        <w:t>be</w:t>
      </w:r>
      <w:r w:rsidRPr="003A14E6">
        <w:rPr>
          <w:rFonts w:cs="Arial"/>
          <w:spacing w:val="39"/>
          <w:sz w:val="20"/>
          <w:szCs w:val="20"/>
        </w:rPr>
        <w:t xml:space="preserve"> </w:t>
      </w:r>
      <w:r w:rsidRPr="003A14E6">
        <w:rPr>
          <w:rFonts w:cs="Arial"/>
          <w:spacing w:val="-1"/>
          <w:sz w:val="20"/>
          <w:szCs w:val="20"/>
        </w:rPr>
        <w:t>applied</w:t>
      </w:r>
      <w:r w:rsidRPr="003A14E6">
        <w:rPr>
          <w:rFonts w:cs="Arial"/>
          <w:spacing w:val="39"/>
          <w:sz w:val="20"/>
          <w:szCs w:val="20"/>
        </w:rPr>
        <w:t xml:space="preserve"> </w:t>
      </w:r>
      <w:r w:rsidRPr="003A14E6">
        <w:rPr>
          <w:rFonts w:cs="Arial"/>
          <w:spacing w:val="-1"/>
          <w:sz w:val="20"/>
          <w:szCs w:val="20"/>
        </w:rPr>
        <w:t>consistent</w:t>
      </w:r>
      <w:r w:rsidRPr="003A14E6">
        <w:rPr>
          <w:rFonts w:cs="Arial"/>
          <w:spacing w:val="40"/>
          <w:sz w:val="20"/>
          <w:szCs w:val="20"/>
        </w:rPr>
        <w:t xml:space="preserve"> </w:t>
      </w:r>
      <w:r w:rsidRPr="003A14E6">
        <w:rPr>
          <w:rFonts w:cs="Arial"/>
          <w:sz w:val="20"/>
          <w:szCs w:val="20"/>
        </w:rPr>
        <w:t>with</w:t>
      </w:r>
      <w:r w:rsidRPr="003A14E6">
        <w:rPr>
          <w:rFonts w:cs="Arial"/>
          <w:spacing w:val="36"/>
          <w:sz w:val="20"/>
          <w:szCs w:val="20"/>
        </w:rPr>
        <w:t xml:space="preserve"> </w:t>
      </w:r>
      <w:r w:rsidRPr="003A14E6">
        <w:rPr>
          <w:rFonts w:cs="Arial"/>
          <w:sz w:val="20"/>
          <w:szCs w:val="20"/>
        </w:rPr>
        <w:t>the</w:t>
      </w:r>
      <w:r w:rsidRPr="003A14E6">
        <w:rPr>
          <w:rFonts w:cs="Arial"/>
          <w:spacing w:val="36"/>
          <w:sz w:val="20"/>
          <w:szCs w:val="20"/>
        </w:rPr>
        <w:t xml:space="preserve"> </w:t>
      </w:r>
      <w:r w:rsidRPr="003A14E6">
        <w:rPr>
          <w:rFonts w:cs="Arial"/>
          <w:sz w:val="20"/>
          <w:szCs w:val="20"/>
        </w:rPr>
        <w:t>specific</w:t>
      </w:r>
      <w:r w:rsidRPr="003A14E6">
        <w:rPr>
          <w:rFonts w:cs="Arial"/>
          <w:spacing w:val="35"/>
          <w:sz w:val="20"/>
          <w:szCs w:val="20"/>
        </w:rPr>
        <w:t xml:space="preserve"> </w:t>
      </w:r>
      <w:r w:rsidRPr="003A14E6">
        <w:rPr>
          <w:rFonts w:cs="Arial"/>
          <w:sz w:val="20"/>
          <w:szCs w:val="20"/>
        </w:rPr>
        <w:t>edition</w:t>
      </w:r>
      <w:r w:rsidRPr="003A14E6">
        <w:rPr>
          <w:rFonts w:cs="Arial"/>
          <w:spacing w:val="36"/>
          <w:sz w:val="20"/>
          <w:szCs w:val="20"/>
        </w:rPr>
        <w:t xml:space="preserve"> </w:t>
      </w:r>
      <w:r w:rsidRPr="003A14E6">
        <w:rPr>
          <w:rFonts w:cs="Arial"/>
          <w:sz w:val="20"/>
          <w:szCs w:val="20"/>
        </w:rPr>
        <w:t>of</w:t>
      </w:r>
      <w:r w:rsidRPr="003A14E6">
        <w:rPr>
          <w:rFonts w:cs="Arial"/>
          <w:spacing w:val="37"/>
          <w:sz w:val="20"/>
          <w:szCs w:val="20"/>
        </w:rPr>
        <w:t xml:space="preserve"> </w:t>
      </w:r>
      <w:r w:rsidRPr="003A14E6">
        <w:rPr>
          <w:rFonts w:cs="Arial"/>
          <w:sz w:val="20"/>
          <w:szCs w:val="20"/>
        </w:rPr>
        <w:t>the</w:t>
      </w:r>
      <w:r w:rsidRPr="003A14E6">
        <w:rPr>
          <w:rFonts w:cs="Arial"/>
          <w:spacing w:val="36"/>
          <w:sz w:val="20"/>
          <w:szCs w:val="20"/>
        </w:rPr>
        <w:t xml:space="preserve"> </w:t>
      </w:r>
      <w:r w:rsidRPr="003A14E6">
        <w:rPr>
          <w:rFonts w:cs="Arial"/>
          <w:sz w:val="20"/>
          <w:szCs w:val="20"/>
        </w:rPr>
        <w:t>code(s)</w:t>
      </w:r>
      <w:r w:rsidRPr="003A14E6">
        <w:rPr>
          <w:rFonts w:cs="Arial"/>
          <w:spacing w:val="39"/>
          <w:sz w:val="20"/>
          <w:szCs w:val="20"/>
        </w:rPr>
        <w:t xml:space="preserve"> </w:t>
      </w:r>
      <w:r w:rsidRPr="003A14E6">
        <w:rPr>
          <w:rFonts w:cs="Arial"/>
          <w:sz w:val="20"/>
          <w:szCs w:val="20"/>
        </w:rPr>
        <w:t>for</w:t>
      </w:r>
      <w:r w:rsidRPr="003A14E6">
        <w:rPr>
          <w:rFonts w:cs="Arial"/>
          <w:spacing w:val="36"/>
          <w:sz w:val="20"/>
          <w:szCs w:val="20"/>
        </w:rPr>
        <w:t xml:space="preserve"> </w:t>
      </w:r>
      <w:r w:rsidRPr="003A14E6">
        <w:rPr>
          <w:rFonts w:cs="Arial"/>
          <w:spacing w:val="-1"/>
          <w:sz w:val="20"/>
          <w:szCs w:val="20"/>
        </w:rPr>
        <w:t>which</w:t>
      </w:r>
      <w:r w:rsidRPr="003A14E6">
        <w:rPr>
          <w:rFonts w:cs="Arial"/>
          <w:spacing w:val="36"/>
          <w:sz w:val="20"/>
          <w:szCs w:val="20"/>
        </w:rPr>
        <w:t xml:space="preserve"> </w:t>
      </w:r>
      <w:r w:rsidRPr="003A14E6">
        <w:rPr>
          <w:rFonts w:cs="Arial"/>
          <w:spacing w:val="1"/>
          <w:sz w:val="20"/>
          <w:szCs w:val="20"/>
        </w:rPr>
        <w:t>the</w:t>
      </w:r>
      <w:r w:rsidRPr="003A14E6">
        <w:rPr>
          <w:rFonts w:cs="Arial"/>
          <w:spacing w:val="33"/>
          <w:sz w:val="20"/>
          <w:szCs w:val="20"/>
        </w:rPr>
        <w:t xml:space="preserve"> </w:t>
      </w:r>
      <w:r w:rsidRPr="003A14E6">
        <w:rPr>
          <w:rFonts w:cs="Arial"/>
          <w:sz w:val="20"/>
          <w:szCs w:val="20"/>
        </w:rPr>
        <w:t>Evaluation</w:t>
      </w:r>
      <w:r w:rsidRPr="003A14E6">
        <w:rPr>
          <w:rFonts w:cs="Arial"/>
          <w:spacing w:val="66"/>
          <w:w w:val="101"/>
          <w:sz w:val="20"/>
          <w:szCs w:val="20"/>
        </w:rPr>
        <w:t xml:space="preserve"> </w:t>
      </w:r>
      <w:r w:rsidRPr="003A14E6">
        <w:rPr>
          <w:rFonts w:cs="Arial"/>
          <w:spacing w:val="-1"/>
          <w:sz w:val="20"/>
          <w:szCs w:val="20"/>
        </w:rPr>
        <w:t>Report</w:t>
      </w:r>
      <w:r w:rsidRPr="003A14E6">
        <w:rPr>
          <w:rFonts w:cs="Arial"/>
          <w:spacing w:val="12"/>
          <w:sz w:val="20"/>
          <w:szCs w:val="20"/>
        </w:rPr>
        <w:t xml:space="preserve"> </w:t>
      </w:r>
      <w:r w:rsidRPr="003A14E6">
        <w:rPr>
          <w:rFonts w:cs="Arial"/>
          <w:spacing w:val="-2"/>
          <w:sz w:val="20"/>
          <w:szCs w:val="20"/>
        </w:rPr>
        <w:t>is</w:t>
      </w:r>
      <w:r w:rsidRPr="003A14E6">
        <w:rPr>
          <w:rFonts w:cs="Arial"/>
          <w:spacing w:val="9"/>
          <w:sz w:val="20"/>
          <w:szCs w:val="20"/>
        </w:rPr>
        <w:t xml:space="preserve"> </w:t>
      </w:r>
      <w:r w:rsidRPr="003A14E6">
        <w:rPr>
          <w:rFonts w:cs="Arial"/>
          <w:spacing w:val="-1"/>
          <w:sz w:val="20"/>
          <w:szCs w:val="20"/>
        </w:rPr>
        <w:t>prepared</w:t>
      </w:r>
      <w:r w:rsidRPr="003A14E6">
        <w:rPr>
          <w:rFonts w:cs="Arial"/>
          <w:spacing w:val="8"/>
          <w:sz w:val="20"/>
          <w:szCs w:val="20"/>
        </w:rPr>
        <w:t xml:space="preserve"> </w:t>
      </w:r>
      <w:r w:rsidRPr="003A14E6">
        <w:rPr>
          <w:rFonts w:cs="Arial"/>
          <w:spacing w:val="-1"/>
          <w:sz w:val="20"/>
          <w:szCs w:val="20"/>
        </w:rPr>
        <w:t>unless</w:t>
      </w:r>
      <w:r w:rsidRPr="003A14E6">
        <w:rPr>
          <w:rFonts w:cs="Arial"/>
          <w:spacing w:val="7"/>
          <w:sz w:val="20"/>
          <w:szCs w:val="20"/>
        </w:rPr>
        <w:t xml:space="preserve"> </w:t>
      </w:r>
      <w:r w:rsidRPr="003A14E6">
        <w:rPr>
          <w:rFonts w:cs="Arial"/>
          <w:sz w:val="20"/>
          <w:szCs w:val="20"/>
        </w:rPr>
        <w:t>otherwise</w:t>
      </w:r>
      <w:r w:rsidRPr="003A14E6">
        <w:rPr>
          <w:rFonts w:cs="Arial"/>
          <w:spacing w:val="8"/>
          <w:sz w:val="20"/>
          <w:szCs w:val="20"/>
        </w:rPr>
        <w:t xml:space="preserve"> </w:t>
      </w:r>
      <w:r w:rsidRPr="003A14E6">
        <w:rPr>
          <w:rFonts w:cs="Arial"/>
          <w:spacing w:val="-1"/>
          <w:sz w:val="20"/>
          <w:szCs w:val="20"/>
        </w:rPr>
        <w:t>approved</w:t>
      </w:r>
      <w:r w:rsidRPr="003A14E6">
        <w:rPr>
          <w:rFonts w:cs="Arial"/>
          <w:spacing w:val="8"/>
          <w:sz w:val="20"/>
          <w:szCs w:val="20"/>
        </w:rPr>
        <w:t xml:space="preserve"> </w:t>
      </w:r>
      <w:r w:rsidRPr="003A14E6">
        <w:rPr>
          <w:rFonts w:cs="Arial"/>
          <w:spacing w:val="1"/>
          <w:sz w:val="20"/>
          <w:szCs w:val="20"/>
        </w:rPr>
        <w:t>by</w:t>
      </w:r>
      <w:r w:rsidRPr="003A14E6">
        <w:rPr>
          <w:rFonts w:cs="Arial"/>
          <w:spacing w:val="5"/>
          <w:sz w:val="20"/>
          <w:szCs w:val="20"/>
        </w:rPr>
        <w:t xml:space="preserve"> </w:t>
      </w:r>
      <w:r w:rsidRPr="003A14E6">
        <w:rPr>
          <w:rFonts w:cs="Arial"/>
          <w:spacing w:val="-1"/>
          <w:sz w:val="20"/>
          <w:szCs w:val="20"/>
        </w:rPr>
        <w:t>UES.</w:t>
      </w:r>
    </w:p>
    <w:p w14:paraId="51CC7BEF" w14:textId="77777777" w:rsidR="00543A20" w:rsidRPr="003A14E6" w:rsidRDefault="00543A20" w:rsidP="00BE2CD5">
      <w:pPr>
        <w:jc w:val="both"/>
        <w:rPr>
          <w:rFonts w:ascii="Arial" w:eastAsia="Arial" w:hAnsi="Arial" w:cs="Arial"/>
          <w:sz w:val="20"/>
        </w:rPr>
      </w:pPr>
    </w:p>
    <w:p w14:paraId="60A620D3" w14:textId="6D028893" w:rsidR="00543A20" w:rsidRPr="003A14E6" w:rsidRDefault="00154B82" w:rsidP="00B2743D">
      <w:pPr>
        <w:pStyle w:val="Heading1"/>
        <w:numPr>
          <w:ilvl w:val="1"/>
          <w:numId w:val="4"/>
        </w:numPr>
        <w:tabs>
          <w:tab w:val="left" w:pos="1440"/>
        </w:tabs>
        <w:ind w:hanging="639"/>
        <w:jc w:val="both"/>
        <w:rPr>
          <w:rFonts w:cs="Arial"/>
          <w:b w:val="0"/>
          <w:bCs w:val="0"/>
          <w:sz w:val="20"/>
          <w:szCs w:val="20"/>
        </w:rPr>
      </w:pPr>
      <w:r w:rsidRPr="003A14E6">
        <w:rPr>
          <w:rFonts w:cs="Arial"/>
          <w:b w:val="0"/>
          <w:bCs w:val="0"/>
          <w:sz w:val="20"/>
          <w:szCs w:val="20"/>
        </w:rPr>
        <w:t xml:space="preserve">International Association of Plumbing Mechanical Officials </w:t>
      </w:r>
    </w:p>
    <w:p w14:paraId="7D7DDCDE" w14:textId="77777777" w:rsidR="004A539E" w:rsidRPr="003A14E6" w:rsidRDefault="004A539E" w:rsidP="00D25663">
      <w:pPr>
        <w:pStyle w:val="ListParagraph"/>
        <w:numPr>
          <w:ilvl w:val="0"/>
          <w:numId w:val="16"/>
        </w:numPr>
        <w:tabs>
          <w:tab w:val="left" w:pos="1440"/>
        </w:tabs>
        <w:jc w:val="both"/>
        <w:rPr>
          <w:rFonts w:ascii="Arial" w:hAnsi="Arial" w:cs="Arial"/>
          <w:sz w:val="20"/>
          <w:szCs w:val="20"/>
        </w:rPr>
      </w:pPr>
      <w:r w:rsidRPr="003A14E6">
        <w:rPr>
          <w:rFonts w:ascii="Arial" w:hAnsi="Arial" w:cs="Arial"/>
          <w:sz w:val="20"/>
          <w:szCs w:val="20"/>
        </w:rPr>
        <w:t>IAPMO/ANSI-UPC-1-2018 edition of the Uniform Plumbing Code</w:t>
      </w:r>
    </w:p>
    <w:p w14:paraId="051B91EA" w14:textId="77777777" w:rsidR="004A539E" w:rsidRPr="003A14E6" w:rsidRDefault="004A539E" w:rsidP="00B2743D">
      <w:pPr>
        <w:pStyle w:val="Heading1"/>
        <w:tabs>
          <w:tab w:val="left" w:pos="1440"/>
        </w:tabs>
        <w:ind w:left="1903" w:hanging="666"/>
        <w:jc w:val="both"/>
        <w:rPr>
          <w:rFonts w:cs="Arial"/>
          <w:b w:val="0"/>
          <w:bCs w:val="0"/>
          <w:sz w:val="20"/>
          <w:szCs w:val="20"/>
        </w:rPr>
      </w:pPr>
    </w:p>
    <w:p w14:paraId="602A8EEA" w14:textId="5E72033E" w:rsidR="00574401" w:rsidRPr="003A14E6" w:rsidRDefault="004A539E" w:rsidP="00B2743D">
      <w:pPr>
        <w:pStyle w:val="BodyText"/>
        <w:numPr>
          <w:ilvl w:val="1"/>
          <w:numId w:val="4"/>
        </w:numPr>
        <w:tabs>
          <w:tab w:val="left" w:pos="1440"/>
          <w:tab w:val="left" w:pos="1904"/>
        </w:tabs>
        <w:ind w:hanging="666"/>
        <w:jc w:val="both"/>
        <w:rPr>
          <w:rFonts w:cs="Arial"/>
          <w:sz w:val="20"/>
          <w:szCs w:val="20"/>
        </w:rPr>
      </w:pPr>
      <w:r w:rsidRPr="003A14E6">
        <w:rPr>
          <w:rFonts w:cs="Arial"/>
          <w:sz w:val="20"/>
          <w:szCs w:val="20"/>
        </w:rPr>
        <w:t xml:space="preserve">National Fire Protection Association </w:t>
      </w:r>
    </w:p>
    <w:p w14:paraId="6F136FA7" w14:textId="55AD3632" w:rsidR="004A539E" w:rsidRPr="00F52628" w:rsidRDefault="00D735EB" w:rsidP="00D735EB">
      <w:pPr>
        <w:pStyle w:val="ListParagraph"/>
        <w:numPr>
          <w:ilvl w:val="0"/>
          <w:numId w:val="16"/>
        </w:numPr>
        <w:tabs>
          <w:tab w:val="left" w:pos="1440"/>
          <w:tab w:val="left" w:pos="1719"/>
        </w:tabs>
        <w:jc w:val="both"/>
        <w:rPr>
          <w:rFonts w:ascii="Arial" w:hAnsi="Arial" w:cs="Arial"/>
          <w:sz w:val="20"/>
          <w:szCs w:val="20"/>
        </w:rPr>
      </w:pPr>
      <w:r w:rsidRPr="003A14E6">
        <w:rPr>
          <w:rFonts w:ascii="Arial" w:hAnsi="Arial" w:cs="Arial"/>
          <w:sz w:val="20"/>
          <w:szCs w:val="20"/>
        </w:rPr>
        <w:t xml:space="preserve"> </w:t>
      </w:r>
      <w:r w:rsidR="004A539E" w:rsidRPr="00F52628">
        <w:rPr>
          <w:rFonts w:ascii="Arial" w:hAnsi="Arial" w:cs="Arial"/>
          <w:sz w:val="20"/>
          <w:szCs w:val="20"/>
        </w:rPr>
        <w:t>NFPA 99-2018 Health Care Facilities Code</w:t>
      </w:r>
    </w:p>
    <w:p w14:paraId="619B6D59" w14:textId="25A21E8C" w:rsidR="00CE49B3" w:rsidRPr="00F52628" w:rsidRDefault="004A539E" w:rsidP="00CE49B3">
      <w:pPr>
        <w:pStyle w:val="ListParagraph"/>
        <w:numPr>
          <w:ilvl w:val="0"/>
          <w:numId w:val="16"/>
        </w:numPr>
        <w:tabs>
          <w:tab w:val="left" w:pos="1440"/>
        </w:tabs>
        <w:jc w:val="both"/>
        <w:rPr>
          <w:rFonts w:ascii="Arial" w:hAnsi="Arial" w:cs="Arial"/>
          <w:sz w:val="20"/>
          <w:szCs w:val="20"/>
        </w:rPr>
      </w:pPr>
      <w:r w:rsidRPr="00F52628">
        <w:rPr>
          <w:rFonts w:ascii="Arial" w:hAnsi="Arial" w:cs="Arial"/>
          <w:sz w:val="20"/>
          <w:szCs w:val="20"/>
        </w:rPr>
        <w:t>NFPA 99-2015 Health Care Facilities Code</w:t>
      </w:r>
    </w:p>
    <w:p w14:paraId="0A8D0128" w14:textId="2F1D81E5" w:rsidR="004A539E" w:rsidRPr="00F52628" w:rsidRDefault="008A5E63" w:rsidP="00BD4B85">
      <w:pPr>
        <w:pStyle w:val="BodyText"/>
        <w:numPr>
          <w:ilvl w:val="1"/>
          <w:numId w:val="4"/>
        </w:numPr>
        <w:tabs>
          <w:tab w:val="left" w:pos="864"/>
          <w:tab w:val="left" w:pos="1440"/>
        </w:tabs>
        <w:ind w:left="1530" w:hanging="666"/>
        <w:jc w:val="both"/>
        <w:rPr>
          <w:rFonts w:cs="Arial"/>
          <w:sz w:val="20"/>
          <w:szCs w:val="20"/>
        </w:rPr>
      </w:pPr>
      <w:r w:rsidRPr="00F52628">
        <w:rPr>
          <w:rFonts w:cs="Arial"/>
          <w:sz w:val="20"/>
          <w:szCs w:val="20"/>
        </w:rPr>
        <w:t xml:space="preserve"> </w:t>
      </w:r>
      <w:r w:rsidR="006A0DC9" w:rsidRPr="00F52628">
        <w:rPr>
          <w:rFonts w:cs="Arial"/>
          <w:sz w:val="20"/>
          <w:szCs w:val="20"/>
        </w:rPr>
        <w:t xml:space="preserve">State of </w:t>
      </w:r>
      <w:r w:rsidR="00B2743D" w:rsidRPr="00F52628">
        <w:rPr>
          <w:rFonts w:cs="Arial"/>
          <w:sz w:val="20"/>
          <w:szCs w:val="20"/>
        </w:rPr>
        <w:t>California</w:t>
      </w:r>
    </w:p>
    <w:p w14:paraId="03E7B2D0" w14:textId="11BE7636" w:rsidR="006A0DC9" w:rsidRPr="00F52628" w:rsidRDefault="006A0DC9" w:rsidP="00F52628">
      <w:pPr>
        <w:pStyle w:val="ListParagraph"/>
        <w:tabs>
          <w:tab w:val="left" w:pos="1440"/>
          <w:tab w:val="left" w:pos="1800"/>
          <w:tab w:val="left" w:pos="1986"/>
        </w:tabs>
        <w:ind w:left="1800"/>
        <w:jc w:val="both"/>
        <w:rPr>
          <w:rFonts w:ascii="Arial" w:hAnsi="Arial" w:cs="Arial"/>
          <w:sz w:val="20"/>
          <w:szCs w:val="20"/>
          <w:highlight w:val="yellow"/>
        </w:rPr>
      </w:pPr>
      <w:r w:rsidRPr="00F52628">
        <w:rPr>
          <w:rFonts w:ascii="Arial" w:hAnsi="Arial" w:cs="Arial"/>
          <w:sz w:val="20"/>
          <w:szCs w:val="20"/>
        </w:rPr>
        <w:t>California Code of Regulations: Title 24, Part 5 – California Plumbing Code</w:t>
      </w:r>
      <w:r w:rsidR="00C27DB2" w:rsidRPr="00F52628">
        <w:rPr>
          <w:rFonts w:ascii="Arial" w:hAnsi="Arial" w:cs="Arial"/>
          <w:sz w:val="20"/>
          <w:szCs w:val="20"/>
        </w:rPr>
        <w:t xml:space="preserve"> - 2019</w:t>
      </w:r>
    </w:p>
    <w:p w14:paraId="05D63F59" w14:textId="04C64DA6" w:rsidR="006A0DC9" w:rsidRPr="003A14E6" w:rsidRDefault="00D735EB" w:rsidP="00DF73CE">
      <w:pPr>
        <w:pStyle w:val="BodyText"/>
        <w:tabs>
          <w:tab w:val="left" w:pos="900"/>
        </w:tabs>
        <w:ind w:left="0" w:firstLine="0"/>
        <w:jc w:val="both"/>
        <w:rPr>
          <w:rFonts w:cs="Arial"/>
          <w:sz w:val="20"/>
          <w:szCs w:val="20"/>
        </w:rPr>
      </w:pPr>
      <w:r w:rsidRPr="003A14E6">
        <w:rPr>
          <w:rFonts w:cs="Arial"/>
          <w:sz w:val="20"/>
          <w:szCs w:val="20"/>
        </w:rPr>
        <w:tab/>
      </w:r>
      <w:r w:rsidRPr="003A14E6">
        <w:rPr>
          <w:rFonts w:cs="Arial"/>
          <w:b/>
          <w:bCs/>
          <w:sz w:val="20"/>
          <w:szCs w:val="20"/>
        </w:rPr>
        <w:t>2.4</w:t>
      </w:r>
      <w:r w:rsidRPr="003A14E6">
        <w:rPr>
          <w:rFonts w:cs="Arial"/>
          <w:sz w:val="20"/>
          <w:szCs w:val="20"/>
        </w:rPr>
        <w:tab/>
      </w:r>
      <w:r w:rsidR="006A0DC9" w:rsidRPr="003A14E6">
        <w:rPr>
          <w:rFonts w:cs="Arial"/>
          <w:sz w:val="20"/>
          <w:szCs w:val="20"/>
        </w:rPr>
        <w:t>Underwriters Laboratories</w:t>
      </w:r>
    </w:p>
    <w:p w14:paraId="051C8C8E" w14:textId="1DF8914F" w:rsidR="00DF73CE" w:rsidRPr="00DF73CE" w:rsidRDefault="006A0DC9" w:rsidP="00DF73CE">
      <w:pPr>
        <w:pStyle w:val="ListParagraph"/>
        <w:numPr>
          <w:ilvl w:val="0"/>
          <w:numId w:val="17"/>
        </w:numPr>
        <w:tabs>
          <w:tab w:val="left" w:pos="900"/>
          <w:tab w:val="left" w:pos="2265"/>
        </w:tabs>
        <w:jc w:val="both"/>
        <w:rPr>
          <w:rFonts w:ascii="Arial" w:hAnsi="Arial" w:cs="Arial"/>
          <w:sz w:val="20"/>
          <w:szCs w:val="20"/>
        </w:rPr>
      </w:pPr>
      <w:r w:rsidRPr="003A14E6">
        <w:rPr>
          <w:rFonts w:ascii="Arial" w:hAnsi="Arial" w:cs="Arial"/>
          <w:sz w:val="20"/>
          <w:szCs w:val="20"/>
        </w:rPr>
        <w:t>UL</w:t>
      </w:r>
      <w:r w:rsidR="002C12EB">
        <w:rPr>
          <w:rFonts w:ascii="Arial" w:hAnsi="Arial" w:cs="Arial"/>
          <w:sz w:val="20"/>
          <w:szCs w:val="20"/>
        </w:rPr>
        <w:t xml:space="preserve"> </w:t>
      </w:r>
      <w:r w:rsidRPr="003A14E6">
        <w:rPr>
          <w:rFonts w:ascii="Arial" w:hAnsi="Arial" w:cs="Arial"/>
          <w:sz w:val="20"/>
          <w:szCs w:val="20"/>
        </w:rPr>
        <w:t>1365</w:t>
      </w:r>
      <w:r w:rsidR="006330B3" w:rsidRPr="003A14E6">
        <w:rPr>
          <w:rFonts w:ascii="Arial" w:hAnsi="Arial" w:cs="Arial"/>
          <w:sz w:val="20"/>
          <w:szCs w:val="20"/>
        </w:rPr>
        <w:t xml:space="preserve"> Issue 7</w:t>
      </w:r>
      <w:r w:rsidRPr="003A14E6">
        <w:rPr>
          <w:rFonts w:ascii="Arial" w:hAnsi="Arial" w:cs="Arial"/>
          <w:sz w:val="20"/>
          <w:szCs w:val="20"/>
        </w:rPr>
        <w:t xml:space="preserve">: </w:t>
      </w:r>
      <w:r w:rsidRPr="003A14E6">
        <w:rPr>
          <w:rFonts w:ascii="Arial" w:hAnsi="Arial" w:cs="Arial"/>
          <w:bCs/>
          <w:sz w:val="20"/>
          <w:szCs w:val="20"/>
        </w:rPr>
        <w:t>Outline of Investigation for Corrugated Medical Tubing (CMT) Systems;</w:t>
      </w:r>
      <w:r w:rsidR="00D735EB" w:rsidRPr="003A14E6">
        <w:rPr>
          <w:rFonts w:ascii="Arial" w:hAnsi="Arial" w:cs="Arial"/>
          <w:bCs/>
          <w:sz w:val="20"/>
          <w:szCs w:val="20"/>
        </w:rPr>
        <w:t xml:space="preserve"> </w:t>
      </w:r>
      <w:r w:rsidR="006330B3" w:rsidRPr="003A14E6">
        <w:rPr>
          <w:rFonts w:ascii="Arial" w:hAnsi="Arial" w:cs="Arial"/>
          <w:bCs/>
          <w:sz w:val="20"/>
          <w:szCs w:val="20"/>
        </w:rPr>
        <w:t>August 2020</w:t>
      </w:r>
      <w:r w:rsidRPr="003A14E6">
        <w:rPr>
          <w:rFonts w:ascii="Arial" w:hAnsi="Arial" w:cs="Arial"/>
          <w:bCs/>
          <w:sz w:val="20"/>
          <w:szCs w:val="20"/>
        </w:rPr>
        <w:t xml:space="preserve"> by UL</w:t>
      </w:r>
      <w:r w:rsidR="005653A7" w:rsidRPr="003A14E6">
        <w:rPr>
          <w:rFonts w:ascii="Arial" w:hAnsi="Arial" w:cs="Arial"/>
          <w:bCs/>
          <w:sz w:val="20"/>
          <w:szCs w:val="20"/>
        </w:rPr>
        <w:t>,</w:t>
      </w:r>
      <w:r w:rsidRPr="003A14E6">
        <w:rPr>
          <w:rFonts w:ascii="Arial" w:hAnsi="Arial" w:cs="Arial"/>
          <w:bCs/>
          <w:sz w:val="20"/>
          <w:szCs w:val="20"/>
        </w:rPr>
        <w:t xml:space="preserve"> LLC</w:t>
      </w:r>
    </w:p>
    <w:p w14:paraId="531E935F" w14:textId="3018292E" w:rsidR="00DF73CE" w:rsidRDefault="008674FE" w:rsidP="008674FE">
      <w:pPr>
        <w:pStyle w:val="ListParagraph"/>
        <w:numPr>
          <w:ilvl w:val="1"/>
          <w:numId w:val="34"/>
        </w:numPr>
        <w:tabs>
          <w:tab w:val="left" w:pos="990"/>
          <w:tab w:val="left" w:pos="1440"/>
        </w:tabs>
        <w:jc w:val="both"/>
        <w:rPr>
          <w:rFonts w:ascii="Arial" w:hAnsi="Arial" w:cs="Arial"/>
          <w:sz w:val="20"/>
        </w:rPr>
      </w:pPr>
      <w:r>
        <w:rPr>
          <w:rFonts w:ascii="Arial" w:hAnsi="Arial" w:cs="Arial"/>
          <w:sz w:val="20"/>
        </w:rPr>
        <w:t xml:space="preserve">    </w:t>
      </w:r>
      <w:r w:rsidR="00DF73CE" w:rsidRPr="00F52628">
        <w:rPr>
          <w:rFonts w:ascii="Arial" w:hAnsi="Arial" w:cs="Arial"/>
          <w:sz w:val="20"/>
        </w:rPr>
        <w:t>International Standards Organization / International Electrical Commission</w:t>
      </w:r>
    </w:p>
    <w:p w14:paraId="6E909928" w14:textId="07D3F4C3" w:rsidR="008674FE" w:rsidRDefault="008674FE" w:rsidP="008674FE">
      <w:pPr>
        <w:pStyle w:val="ListParagraph"/>
        <w:numPr>
          <w:ilvl w:val="0"/>
          <w:numId w:val="17"/>
        </w:numPr>
        <w:tabs>
          <w:tab w:val="left" w:pos="990"/>
          <w:tab w:val="left" w:pos="1440"/>
        </w:tabs>
        <w:jc w:val="both"/>
        <w:rPr>
          <w:rFonts w:ascii="Arial" w:hAnsi="Arial" w:cs="Arial"/>
          <w:sz w:val="20"/>
        </w:rPr>
      </w:pPr>
      <w:r>
        <w:rPr>
          <w:rFonts w:ascii="Arial" w:hAnsi="Arial" w:cs="Arial"/>
          <w:sz w:val="20"/>
        </w:rPr>
        <w:t>ISO/IEC 17065-</w:t>
      </w:r>
      <w:r w:rsidR="00445205">
        <w:rPr>
          <w:rFonts w:ascii="Arial" w:hAnsi="Arial" w:cs="Arial"/>
          <w:sz w:val="20"/>
        </w:rPr>
        <w:t>12 Conformity</w:t>
      </w:r>
      <w:r w:rsidR="00C27DB2" w:rsidRPr="00C27DB2">
        <w:rPr>
          <w:rFonts w:ascii="Arial" w:hAnsi="Arial" w:cs="Arial"/>
          <w:sz w:val="20"/>
        </w:rPr>
        <w:t xml:space="preserve"> assessment -- Requirements for bodies certifying products, </w:t>
      </w:r>
      <w:proofErr w:type="gramStart"/>
      <w:r w:rsidR="00C27DB2" w:rsidRPr="00C27DB2">
        <w:rPr>
          <w:rFonts w:ascii="Arial" w:hAnsi="Arial" w:cs="Arial"/>
          <w:sz w:val="20"/>
        </w:rPr>
        <w:t>processes</w:t>
      </w:r>
      <w:proofErr w:type="gramEnd"/>
      <w:r w:rsidR="00C27DB2" w:rsidRPr="00C27DB2">
        <w:rPr>
          <w:rFonts w:ascii="Arial" w:hAnsi="Arial" w:cs="Arial"/>
          <w:sz w:val="20"/>
        </w:rPr>
        <w:t xml:space="preserve"> and services</w:t>
      </w:r>
    </w:p>
    <w:p w14:paraId="78A11BA6" w14:textId="7945779B" w:rsidR="00F4434B" w:rsidRDefault="00721B4C" w:rsidP="008674FE">
      <w:pPr>
        <w:pStyle w:val="ListParagraph"/>
        <w:numPr>
          <w:ilvl w:val="0"/>
          <w:numId w:val="17"/>
        </w:numPr>
        <w:tabs>
          <w:tab w:val="left" w:pos="990"/>
          <w:tab w:val="left" w:pos="1440"/>
        </w:tabs>
        <w:jc w:val="both"/>
        <w:rPr>
          <w:rFonts w:ascii="Arial" w:hAnsi="Arial" w:cs="Arial"/>
          <w:sz w:val="20"/>
        </w:rPr>
      </w:pPr>
      <w:r w:rsidRPr="00721B4C">
        <w:rPr>
          <w:rFonts w:ascii="Arial" w:hAnsi="Arial" w:cs="Arial"/>
          <w:sz w:val="20"/>
        </w:rPr>
        <w:t>ISO/IEC 17011</w:t>
      </w:r>
      <w:r>
        <w:rPr>
          <w:rFonts w:ascii="Arial" w:hAnsi="Arial" w:cs="Arial"/>
          <w:sz w:val="20"/>
        </w:rPr>
        <w:t>-17</w:t>
      </w:r>
      <w:r w:rsidRPr="00721B4C">
        <w:rPr>
          <w:rFonts w:ascii="Arial" w:hAnsi="Arial" w:cs="Arial"/>
          <w:sz w:val="20"/>
        </w:rPr>
        <w:t>: Conformity assessment – Requirements for accreditation bodies accrediting conformity assessment</w:t>
      </w:r>
    </w:p>
    <w:p w14:paraId="4F2F1638" w14:textId="735DBB6C" w:rsidR="00A941AC" w:rsidRPr="00F52628" w:rsidRDefault="00C27DB2" w:rsidP="00F52628">
      <w:pPr>
        <w:pStyle w:val="ListParagraph"/>
        <w:numPr>
          <w:ilvl w:val="1"/>
          <w:numId w:val="34"/>
        </w:numPr>
        <w:tabs>
          <w:tab w:val="left" w:pos="810"/>
          <w:tab w:val="left" w:pos="1440"/>
        </w:tabs>
        <w:jc w:val="both"/>
        <w:rPr>
          <w:rFonts w:ascii="Arial" w:hAnsi="Arial" w:cs="Arial"/>
          <w:sz w:val="20"/>
        </w:rPr>
      </w:pPr>
      <w:r w:rsidRPr="00F52628">
        <w:rPr>
          <w:rFonts w:ascii="Arial" w:hAnsi="Arial" w:cs="Arial"/>
          <w:sz w:val="20"/>
        </w:rPr>
        <w:t xml:space="preserve">American Society of Sanitary Engineers </w:t>
      </w:r>
      <w:r w:rsidRPr="00F52628">
        <w:rPr>
          <w:rFonts w:ascii="Arial" w:hAnsi="Arial" w:cs="Arial"/>
          <w:sz w:val="20"/>
        </w:rPr>
        <w:tab/>
      </w:r>
    </w:p>
    <w:p w14:paraId="1A55DDC6" w14:textId="747DE60B" w:rsidR="00DF73CE" w:rsidRDefault="00A941AC" w:rsidP="003D7E3E">
      <w:pPr>
        <w:pStyle w:val="ListParagraph"/>
        <w:numPr>
          <w:ilvl w:val="0"/>
          <w:numId w:val="17"/>
        </w:numPr>
        <w:tabs>
          <w:tab w:val="left" w:pos="810"/>
          <w:tab w:val="left" w:pos="900"/>
          <w:tab w:val="left" w:pos="1440"/>
        </w:tabs>
        <w:jc w:val="both"/>
        <w:rPr>
          <w:rFonts w:ascii="Arial" w:hAnsi="Arial" w:cs="Arial"/>
          <w:sz w:val="20"/>
        </w:rPr>
      </w:pPr>
      <w:r w:rsidRPr="00CB49EC">
        <w:rPr>
          <w:rFonts w:ascii="Arial" w:hAnsi="Arial" w:cs="Arial"/>
          <w:sz w:val="20"/>
        </w:rPr>
        <w:t>ASSE 6010 Medical Gas Installer Course</w:t>
      </w:r>
    </w:p>
    <w:p w14:paraId="12D892B8" w14:textId="527FF46C" w:rsidR="00CB49EC" w:rsidRPr="00F52628" w:rsidRDefault="00CB49EC" w:rsidP="00F52628">
      <w:pPr>
        <w:pStyle w:val="ListParagraph"/>
        <w:numPr>
          <w:ilvl w:val="1"/>
          <w:numId w:val="34"/>
        </w:numPr>
        <w:tabs>
          <w:tab w:val="left" w:pos="810"/>
          <w:tab w:val="left" w:pos="900"/>
          <w:tab w:val="left" w:pos="1440"/>
        </w:tabs>
        <w:jc w:val="both"/>
        <w:rPr>
          <w:rFonts w:ascii="Arial" w:hAnsi="Arial" w:cs="Arial"/>
          <w:sz w:val="20"/>
        </w:rPr>
      </w:pPr>
      <w:r w:rsidRPr="00F52628">
        <w:rPr>
          <w:rFonts w:ascii="Arial" w:hAnsi="Arial" w:cs="Arial"/>
          <w:sz w:val="20"/>
        </w:rPr>
        <w:t>ASTM International</w:t>
      </w:r>
    </w:p>
    <w:p w14:paraId="4710DAC9" w14:textId="5CC36668" w:rsidR="00CB49EC" w:rsidRDefault="00CB49EC" w:rsidP="00CB49EC">
      <w:pPr>
        <w:pStyle w:val="ListParagraph"/>
        <w:numPr>
          <w:ilvl w:val="2"/>
          <w:numId w:val="34"/>
        </w:numPr>
        <w:tabs>
          <w:tab w:val="left" w:pos="810"/>
          <w:tab w:val="left" w:pos="900"/>
          <w:tab w:val="left" w:pos="1440"/>
        </w:tabs>
        <w:jc w:val="both"/>
        <w:rPr>
          <w:rFonts w:ascii="Arial" w:hAnsi="Arial" w:cs="Arial"/>
          <w:sz w:val="20"/>
        </w:rPr>
      </w:pPr>
      <w:r>
        <w:rPr>
          <w:rFonts w:ascii="Arial" w:hAnsi="Arial" w:cs="Arial"/>
          <w:sz w:val="20"/>
        </w:rPr>
        <w:t>ASTM B819-</w:t>
      </w:r>
      <w:r w:rsidR="00445205">
        <w:rPr>
          <w:rFonts w:ascii="Arial" w:hAnsi="Arial" w:cs="Arial"/>
          <w:sz w:val="20"/>
        </w:rPr>
        <w:t xml:space="preserve">19 </w:t>
      </w:r>
      <w:r w:rsidR="00445205" w:rsidRPr="00F52628">
        <w:rPr>
          <w:rFonts w:ascii="Arial" w:hAnsi="Arial" w:cs="Arial"/>
          <w:sz w:val="20"/>
        </w:rPr>
        <w:t>Standard</w:t>
      </w:r>
      <w:r w:rsidRPr="00CB49EC">
        <w:rPr>
          <w:rFonts w:ascii="Arial" w:hAnsi="Arial" w:cs="Arial"/>
          <w:sz w:val="20"/>
        </w:rPr>
        <w:t xml:space="preserve"> Specification for Seamless Copper Tube for Medical Gas Systems</w:t>
      </w:r>
    </w:p>
    <w:p w14:paraId="39D362A5" w14:textId="5E3FEFD8" w:rsidR="00CB49EC" w:rsidRDefault="00CB49EC" w:rsidP="00CB49EC">
      <w:pPr>
        <w:pStyle w:val="ListParagraph"/>
        <w:numPr>
          <w:ilvl w:val="2"/>
          <w:numId w:val="34"/>
        </w:numPr>
        <w:tabs>
          <w:tab w:val="left" w:pos="810"/>
          <w:tab w:val="left" w:pos="900"/>
          <w:tab w:val="left" w:pos="1440"/>
        </w:tabs>
        <w:jc w:val="both"/>
        <w:rPr>
          <w:rFonts w:ascii="Arial" w:hAnsi="Arial" w:cs="Arial"/>
          <w:sz w:val="20"/>
        </w:rPr>
      </w:pPr>
      <w:r>
        <w:rPr>
          <w:rFonts w:ascii="Arial" w:hAnsi="Arial" w:cs="Arial"/>
          <w:sz w:val="20"/>
        </w:rPr>
        <w:t xml:space="preserve">ASTM B88 </w:t>
      </w:r>
      <w:r w:rsidR="006F4240">
        <w:rPr>
          <w:rFonts w:ascii="Arial" w:hAnsi="Arial" w:cs="Arial"/>
          <w:sz w:val="20"/>
        </w:rPr>
        <w:t xml:space="preserve">-03 </w:t>
      </w:r>
      <w:r w:rsidRPr="00CB49EC">
        <w:rPr>
          <w:rFonts w:ascii="Arial" w:hAnsi="Arial" w:cs="Arial"/>
          <w:sz w:val="20"/>
        </w:rPr>
        <w:t>Standard Specification for Seamless Copper Water Tube</w:t>
      </w:r>
    </w:p>
    <w:p w14:paraId="6AD34464" w14:textId="2C681884" w:rsidR="006F4240" w:rsidRDefault="00B5622A" w:rsidP="00CB49EC">
      <w:pPr>
        <w:pStyle w:val="ListParagraph"/>
        <w:numPr>
          <w:ilvl w:val="2"/>
          <w:numId w:val="34"/>
        </w:numPr>
        <w:tabs>
          <w:tab w:val="left" w:pos="810"/>
          <w:tab w:val="left" w:pos="900"/>
          <w:tab w:val="left" w:pos="1440"/>
        </w:tabs>
        <w:jc w:val="both"/>
        <w:rPr>
          <w:rFonts w:ascii="Arial" w:hAnsi="Arial" w:cs="Arial"/>
          <w:sz w:val="20"/>
        </w:rPr>
      </w:pPr>
      <w:r>
        <w:rPr>
          <w:rFonts w:ascii="Arial" w:hAnsi="Arial" w:cs="Arial"/>
          <w:sz w:val="20"/>
        </w:rPr>
        <w:t>AST B280 -20</w:t>
      </w:r>
      <w:r w:rsidR="006F4240">
        <w:rPr>
          <w:rFonts w:ascii="Arial" w:hAnsi="Arial" w:cs="Arial"/>
          <w:sz w:val="20"/>
        </w:rPr>
        <w:t xml:space="preserve"> </w:t>
      </w:r>
      <w:r w:rsidR="006F4240" w:rsidRPr="006F4240">
        <w:rPr>
          <w:rFonts w:ascii="Arial" w:hAnsi="Arial" w:cs="Arial"/>
          <w:sz w:val="20"/>
        </w:rPr>
        <w:t>Standard Specification for Seamless Copper Tube for Air Conditioning and Refrigeration Field Service</w:t>
      </w:r>
    </w:p>
    <w:p w14:paraId="308138FA" w14:textId="68411EFD" w:rsidR="00125D93" w:rsidRDefault="00125D93" w:rsidP="00CB49EC">
      <w:pPr>
        <w:pStyle w:val="ListParagraph"/>
        <w:numPr>
          <w:ilvl w:val="2"/>
          <w:numId w:val="34"/>
        </w:numPr>
        <w:tabs>
          <w:tab w:val="left" w:pos="810"/>
          <w:tab w:val="left" w:pos="900"/>
          <w:tab w:val="left" w:pos="1440"/>
        </w:tabs>
        <w:jc w:val="both"/>
        <w:rPr>
          <w:rFonts w:ascii="Arial" w:hAnsi="Arial" w:cs="Arial"/>
          <w:sz w:val="20"/>
        </w:rPr>
      </w:pPr>
      <w:r>
        <w:rPr>
          <w:rFonts w:ascii="Arial" w:hAnsi="Arial" w:cs="Arial"/>
          <w:sz w:val="20"/>
        </w:rPr>
        <w:t xml:space="preserve">ASTM B103-19 </w:t>
      </w:r>
      <w:r w:rsidRPr="00125D93">
        <w:rPr>
          <w:rFonts w:ascii="Arial" w:hAnsi="Arial" w:cs="Arial"/>
          <w:sz w:val="20"/>
        </w:rPr>
        <w:t>Standard Specification for Phosphor Bronze Plate, Sheet, Strip, and Rolled Bar</w:t>
      </w:r>
    </w:p>
    <w:p w14:paraId="0B7DF5EC" w14:textId="77777777" w:rsidR="0071022D" w:rsidRPr="003A14E6" w:rsidRDefault="0071022D" w:rsidP="00BE2CD5">
      <w:pPr>
        <w:jc w:val="both"/>
        <w:rPr>
          <w:rFonts w:ascii="Arial" w:eastAsia="Arial" w:hAnsi="Arial" w:cs="Arial"/>
          <w:sz w:val="20"/>
        </w:rPr>
      </w:pPr>
    </w:p>
    <w:p w14:paraId="7A50162E" w14:textId="3164F25C" w:rsidR="00543A20" w:rsidRPr="003A14E6" w:rsidRDefault="003E644D" w:rsidP="003E644D">
      <w:pPr>
        <w:tabs>
          <w:tab w:val="left" w:pos="811"/>
        </w:tabs>
        <w:ind w:left="111"/>
        <w:jc w:val="both"/>
        <w:rPr>
          <w:rFonts w:ascii="Arial" w:hAnsi="Arial" w:cs="Arial"/>
          <w:b/>
          <w:sz w:val="20"/>
        </w:rPr>
      </w:pPr>
      <w:r w:rsidRPr="003A14E6">
        <w:rPr>
          <w:rFonts w:ascii="Arial" w:hAnsi="Arial" w:cs="Arial"/>
          <w:b/>
          <w:sz w:val="20"/>
        </w:rPr>
        <w:t>3.0</w:t>
      </w:r>
      <w:r w:rsidRPr="003A14E6">
        <w:rPr>
          <w:rFonts w:ascii="Arial" w:hAnsi="Arial" w:cs="Arial"/>
          <w:b/>
          <w:sz w:val="20"/>
        </w:rPr>
        <w:tab/>
      </w:r>
      <w:r w:rsidR="00543A20" w:rsidRPr="003A14E6">
        <w:rPr>
          <w:rFonts w:ascii="Arial" w:hAnsi="Arial" w:cs="Arial"/>
          <w:b/>
          <w:sz w:val="20"/>
        </w:rPr>
        <w:t>BASIC INFORMATION</w:t>
      </w:r>
    </w:p>
    <w:p w14:paraId="6D6FCC6F" w14:textId="77777777" w:rsidR="00543A20" w:rsidRPr="003A14E6" w:rsidRDefault="00543A20" w:rsidP="00BE2CD5">
      <w:pPr>
        <w:jc w:val="both"/>
        <w:rPr>
          <w:rFonts w:ascii="Arial" w:eastAsia="Arial" w:hAnsi="Arial" w:cs="Arial"/>
          <w:b/>
          <w:bCs/>
          <w:sz w:val="20"/>
        </w:rPr>
      </w:pPr>
    </w:p>
    <w:p w14:paraId="7502A38D" w14:textId="7541DF32" w:rsidR="00543A20" w:rsidRPr="003A14E6" w:rsidRDefault="00543A20" w:rsidP="0065540A">
      <w:pPr>
        <w:widowControl w:val="0"/>
        <w:numPr>
          <w:ilvl w:val="1"/>
          <w:numId w:val="2"/>
        </w:numPr>
        <w:tabs>
          <w:tab w:val="left" w:pos="1553"/>
        </w:tabs>
        <w:ind w:hanging="700"/>
        <w:jc w:val="both"/>
        <w:rPr>
          <w:rFonts w:ascii="Arial" w:hAnsi="Arial" w:cs="Arial"/>
          <w:sz w:val="20"/>
        </w:rPr>
      </w:pPr>
      <w:r w:rsidRPr="003A14E6">
        <w:rPr>
          <w:rFonts w:ascii="Arial" w:hAnsi="Arial" w:cs="Arial"/>
          <w:b/>
          <w:spacing w:val="-1"/>
          <w:sz w:val="20"/>
        </w:rPr>
        <w:t>Description:</w:t>
      </w:r>
      <w:r w:rsidR="001C0AD0" w:rsidRPr="003A14E6">
        <w:rPr>
          <w:rFonts w:ascii="Arial" w:hAnsi="Arial" w:cs="Arial"/>
          <w:spacing w:val="-1"/>
          <w:sz w:val="20"/>
        </w:rPr>
        <w:t xml:space="preserve"> </w:t>
      </w:r>
      <w:r w:rsidR="00824176" w:rsidRPr="003A14E6">
        <w:rPr>
          <w:rFonts w:ascii="Arial" w:hAnsi="Arial" w:cs="Arial"/>
          <w:spacing w:val="-1"/>
          <w:sz w:val="20"/>
        </w:rPr>
        <w:t xml:space="preserve">The following information and data shall be submitted for review and evaluation for recognition of </w:t>
      </w:r>
      <w:r w:rsidR="008A5E63" w:rsidRPr="003A14E6">
        <w:rPr>
          <w:rFonts w:ascii="Arial" w:hAnsi="Arial" w:cs="Arial"/>
          <w:spacing w:val="-1"/>
          <w:sz w:val="20"/>
        </w:rPr>
        <w:t xml:space="preserve">Corrugated Medical Tubing </w:t>
      </w:r>
      <w:r w:rsidR="00DD43BF">
        <w:rPr>
          <w:rFonts w:ascii="Arial" w:hAnsi="Arial" w:cs="Arial"/>
          <w:spacing w:val="-1"/>
          <w:sz w:val="20"/>
        </w:rPr>
        <w:t xml:space="preserve">(CMT) </w:t>
      </w:r>
      <w:r w:rsidR="008A5E63" w:rsidRPr="003A14E6">
        <w:rPr>
          <w:rFonts w:ascii="Arial" w:hAnsi="Arial" w:cs="Arial"/>
          <w:spacing w:val="-1"/>
          <w:sz w:val="20"/>
        </w:rPr>
        <w:t>to the Requirements for Medical Gas Tube in Chapter 13 of the Uniform Plumbing Code (UPC)</w:t>
      </w:r>
      <w:r w:rsidR="00BD4B85" w:rsidRPr="003A14E6">
        <w:rPr>
          <w:rFonts w:ascii="Arial" w:hAnsi="Arial" w:cs="Arial"/>
          <w:spacing w:val="-1"/>
          <w:sz w:val="20"/>
        </w:rPr>
        <w:t xml:space="preserve"> </w:t>
      </w:r>
      <w:r w:rsidR="00824176" w:rsidRPr="003A14E6">
        <w:rPr>
          <w:rFonts w:ascii="Arial" w:hAnsi="Arial" w:cs="Arial"/>
          <w:spacing w:val="-1"/>
          <w:sz w:val="20"/>
        </w:rPr>
        <w:t>in an evaluation report:</w:t>
      </w:r>
    </w:p>
    <w:p w14:paraId="3D2F7C64" w14:textId="556AE015" w:rsidR="00397EDC" w:rsidRPr="003A14E6" w:rsidRDefault="00397EDC" w:rsidP="00E3310C">
      <w:pPr>
        <w:pStyle w:val="BodyText"/>
        <w:numPr>
          <w:ilvl w:val="3"/>
          <w:numId w:val="2"/>
        </w:numPr>
        <w:spacing w:before="240" w:after="240"/>
        <w:ind w:left="2250" w:hanging="630"/>
        <w:jc w:val="both"/>
        <w:rPr>
          <w:rFonts w:cs="Arial"/>
          <w:sz w:val="20"/>
          <w:szCs w:val="20"/>
        </w:rPr>
      </w:pPr>
      <w:r w:rsidRPr="003A14E6">
        <w:rPr>
          <w:rFonts w:cs="Arial"/>
          <w:b/>
          <w:bCs/>
          <w:spacing w:val="-1"/>
          <w:sz w:val="20"/>
          <w:szCs w:val="20"/>
        </w:rPr>
        <w:t>Product</w:t>
      </w:r>
      <w:r w:rsidRPr="003A14E6">
        <w:rPr>
          <w:rFonts w:cs="Arial"/>
          <w:b/>
          <w:bCs/>
          <w:spacing w:val="24"/>
          <w:sz w:val="20"/>
          <w:szCs w:val="20"/>
        </w:rPr>
        <w:t xml:space="preserve"> </w:t>
      </w:r>
      <w:r w:rsidRPr="003A14E6">
        <w:rPr>
          <w:rFonts w:cs="Arial"/>
          <w:b/>
          <w:bCs/>
          <w:sz w:val="20"/>
          <w:szCs w:val="20"/>
        </w:rPr>
        <w:t>Description:</w:t>
      </w:r>
      <w:r w:rsidR="000C2963" w:rsidRPr="003A14E6">
        <w:rPr>
          <w:rFonts w:cs="Arial"/>
          <w:sz w:val="20"/>
          <w:szCs w:val="20"/>
        </w:rPr>
        <w:t xml:space="preserve"> CMT is</w:t>
      </w:r>
      <w:r w:rsidR="00586A3A" w:rsidRPr="003A14E6">
        <w:rPr>
          <w:rFonts w:cs="Arial"/>
          <w:sz w:val="20"/>
          <w:szCs w:val="20"/>
        </w:rPr>
        <w:t xml:space="preserve"> </w:t>
      </w:r>
      <w:r w:rsidR="00417DF2" w:rsidRPr="003A14E6">
        <w:rPr>
          <w:rFonts w:cs="Arial"/>
          <w:sz w:val="20"/>
          <w:szCs w:val="20"/>
        </w:rPr>
        <w:t>corrugated copper</w:t>
      </w:r>
      <w:r w:rsidR="000C2963" w:rsidRPr="003A14E6">
        <w:rPr>
          <w:rFonts w:cs="Arial"/>
          <w:sz w:val="20"/>
          <w:szCs w:val="20"/>
        </w:rPr>
        <w:t xml:space="preserve"> alloy </w:t>
      </w:r>
      <w:r w:rsidR="00586A3A" w:rsidRPr="003A14E6">
        <w:rPr>
          <w:rFonts w:cs="Arial"/>
          <w:sz w:val="20"/>
          <w:szCs w:val="20"/>
        </w:rPr>
        <w:t xml:space="preserve">tubing </w:t>
      </w:r>
      <w:r w:rsidR="000C2963" w:rsidRPr="003A14E6">
        <w:rPr>
          <w:rFonts w:cs="Arial"/>
          <w:sz w:val="20"/>
          <w:szCs w:val="20"/>
        </w:rPr>
        <w:t xml:space="preserve">supplied with an external plastic jacket. The CMT fittings are fully metallic construction and are </w:t>
      </w:r>
      <w:r w:rsidR="003D4599" w:rsidRPr="003A14E6">
        <w:rPr>
          <w:rFonts w:cs="Arial"/>
          <w:sz w:val="20"/>
          <w:szCs w:val="20"/>
        </w:rPr>
        <w:t>field</w:t>
      </w:r>
      <w:r w:rsidR="003D4599">
        <w:rPr>
          <w:rFonts w:cs="Arial"/>
          <w:sz w:val="20"/>
          <w:szCs w:val="20"/>
        </w:rPr>
        <w:t>*</w:t>
      </w:r>
      <w:r w:rsidR="000C2963" w:rsidRPr="003A14E6">
        <w:rPr>
          <w:rFonts w:cs="Arial"/>
          <w:sz w:val="20"/>
          <w:szCs w:val="20"/>
        </w:rPr>
        <w:t>installed to the tube through an irreversible, axially swaged process.</w:t>
      </w:r>
    </w:p>
    <w:p w14:paraId="61C3DE1F" w14:textId="71E29FD5" w:rsidR="00397EDC" w:rsidRPr="003A14E6" w:rsidRDefault="00397EDC" w:rsidP="00E3310C">
      <w:pPr>
        <w:pStyle w:val="BodyText"/>
        <w:numPr>
          <w:ilvl w:val="3"/>
          <w:numId w:val="2"/>
        </w:numPr>
        <w:tabs>
          <w:tab w:val="left" w:pos="2254"/>
        </w:tabs>
        <w:spacing w:before="240" w:after="240"/>
        <w:ind w:left="2250" w:hanging="630"/>
        <w:jc w:val="both"/>
        <w:rPr>
          <w:rFonts w:cs="Arial"/>
          <w:sz w:val="20"/>
          <w:szCs w:val="20"/>
        </w:rPr>
      </w:pPr>
      <w:r w:rsidRPr="003A14E6">
        <w:rPr>
          <w:rFonts w:cs="Arial"/>
          <w:b/>
          <w:bCs/>
          <w:sz w:val="20"/>
          <w:szCs w:val="20"/>
        </w:rPr>
        <w:t>Installation</w:t>
      </w:r>
      <w:r w:rsidRPr="003A14E6">
        <w:rPr>
          <w:rFonts w:cs="Arial"/>
          <w:b/>
          <w:bCs/>
          <w:spacing w:val="15"/>
          <w:sz w:val="20"/>
          <w:szCs w:val="20"/>
        </w:rPr>
        <w:t xml:space="preserve"> </w:t>
      </w:r>
      <w:r w:rsidRPr="003A14E6">
        <w:rPr>
          <w:rFonts w:cs="Arial"/>
          <w:b/>
          <w:bCs/>
          <w:spacing w:val="-1"/>
          <w:sz w:val="20"/>
          <w:szCs w:val="20"/>
        </w:rPr>
        <w:t>Instructions:</w:t>
      </w:r>
      <w:r w:rsidRPr="003A14E6">
        <w:rPr>
          <w:rFonts w:cs="Arial"/>
          <w:b/>
          <w:bCs/>
          <w:spacing w:val="17"/>
          <w:sz w:val="20"/>
          <w:szCs w:val="20"/>
        </w:rPr>
        <w:t xml:space="preserve"> </w:t>
      </w:r>
      <w:r w:rsidRPr="003A14E6">
        <w:rPr>
          <w:rFonts w:cs="Arial"/>
          <w:sz w:val="20"/>
          <w:szCs w:val="20"/>
        </w:rPr>
        <w:t xml:space="preserve">Installations shall be in accordance with the manufacturer’s </w:t>
      </w:r>
      <w:r w:rsidR="00D26E6B" w:rsidRPr="003A14E6">
        <w:rPr>
          <w:rFonts w:cs="Arial"/>
          <w:sz w:val="20"/>
          <w:szCs w:val="20"/>
        </w:rPr>
        <w:t xml:space="preserve">installation instructions, its </w:t>
      </w:r>
      <w:r w:rsidR="000C2963" w:rsidRPr="003A14E6">
        <w:rPr>
          <w:rFonts w:cs="Arial"/>
          <w:sz w:val="20"/>
          <w:szCs w:val="20"/>
        </w:rPr>
        <w:t xml:space="preserve">installer </w:t>
      </w:r>
      <w:r w:rsidRPr="003A14E6">
        <w:rPr>
          <w:rFonts w:cs="Arial"/>
          <w:sz w:val="20"/>
          <w:szCs w:val="20"/>
        </w:rPr>
        <w:t>training program</w:t>
      </w:r>
      <w:r w:rsidR="006330B3" w:rsidRPr="003A14E6">
        <w:rPr>
          <w:rFonts w:cs="Arial"/>
          <w:sz w:val="20"/>
          <w:szCs w:val="20"/>
        </w:rPr>
        <w:t xml:space="preserve"> </w:t>
      </w:r>
      <w:r w:rsidR="00D26E6B" w:rsidRPr="003A14E6">
        <w:rPr>
          <w:rFonts w:cs="Arial"/>
          <w:sz w:val="20"/>
          <w:szCs w:val="20"/>
        </w:rPr>
        <w:t xml:space="preserve">and in compliance </w:t>
      </w:r>
      <w:r w:rsidR="00D26E6B" w:rsidRPr="00F52628">
        <w:rPr>
          <w:rFonts w:cs="Arial"/>
          <w:sz w:val="20"/>
          <w:szCs w:val="20"/>
        </w:rPr>
        <w:t xml:space="preserve">with </w:t>
      </w:r>
      <w:r w:rsidR="000C2963" w:rsidRPr="00F52628">
        <w:rPr>
          <w:rFonts w:cs="Arial"/>
          <w:sz w:val="20"/>
          <w:szCs w:val="20"/>
        </w:rPr>
        <w:t>ASSE 6010</w:t>
      </w:r>
      <w:r w:rsidR="000C2963" w:rsidRPr="003A14E6">
        <w:rPr>
          <w:rFonts w:cs="Arial"/>
          <w:sz w:val="20"/>
          <w:szCs w:val="20"/>
        </w:rPr>
        <w:t xml:space="preserve"> certification or state equivalent</w:t>
      </w:r>
      <w:r w:rsidR="0010112E" w:rsidRPr="003A14E6">
        <w:rPr>
          <w:rFonts w:cs="Arial"/>
          <w:sz w:val="20"/>
          <w:szCs w:val="20"/>
        </w:rPr>
        <w:t>.</w:t>
      </w:r>
    </w:p>
    <w:p w14:paraId="4E13F757" w14:textId="3BA54B7D" w:rsidR="00824176" w:rsidRPr="003A14E6" w:rsidRDefault="00397EDC" w:rsidP="00E3310C">
      <w:pPr>
        <w:pStyle w:val="BodyText"/>
        <w:numPr>
          <w:ilvl w:val="3"/>
          <w:numId w:val="2"/>
        </w:numPr>
        <w:tabs>
          <w:tab w:val="left" w:pos="2254"/>
        </w:tabs>
        <w:spacing w:before="240" w:after="240"/>
        <w:ind w:left="2250" w:hanging="630"/>
        <w:jc w:val="both"/>
        <w:rPr>
          <w:rFonts w:cs="Arial"/>
          <w:sz w:val="20"/>
          <w:szCs w:val="20"/>
        </w:rPr>
      </w:pPr>
      <w:r w:rsidRPr="003A14E6">
        <w:rPr>
          <w:rFonts w:cs="Arial"/>
          <w:b/>
          <w:bCs/>
          <w:spacing w:val="-1"/>
          <w:sz w:val="20"/>
          <w:szCs w:val="20"/>
        </w:rPr>
        <w:t>Packaging</w:t>
      </w:r>
      <w:r w:rsidRPr="003A14E6">
        <w:rPr>
          <w:rFonts w:cs="Arial"/>
          <w:b/>
          <w:bCs/>
          <w:spacing w:val="52"/>
          <w:sz w:val="20"/>
          <w:szCs w:val="20"/>
        </w:rPr>
        <w:t xml:space="preserve"> </w:t>
      </w:r>
      <w:r w:rsidRPr="003A14E6">
        <w:rPr>
          <w:rFonts w:cs="Arial"/>
          <w:b/>
          <w:bCs/>
          <w:sz w:val="20"/>
          <w:szCs w:val="20"/>
        </w:rPr>
        <w:t>and</w:t>
      </w:r>
      <w:r w:rsidRPr="003A14E6">
        <w:rPr>
          <w:rFonts w:cs="Arial"/>
          <w:b/>
          <w:bCs/>
          <w:spacing w:val="52"/>
          <w:sz w:val="20"/>
          <w:szCs w:val="20"/>
        </w:rPr>
        <w:t xml:space="preserve"> </w:t>
      </w:r>
      <w:r w:rsidRPr="003A14E6">
        <w:rPr>
          <w:rFonts w:cs="Arial"/>
          <w:b/>
          <w:bCs/>
          <w:sz w:val="20"/>
          <w:szCs w:val="20"/>
        </w:rPr>
        <w:t>Identification:</w:t>
      </w:r>
      <w:r w:rsidRPr="003A14E6">
        <w:rPr>
          <w:rFonts w:cs="Arial"/>
          <w:b/>
          <w:bCs/>
          <w:spacing w:val="1"/>
          <w:sz w:val="20"/>
          <w:szCs w:val="20"/>
        </w:rPr>
        <w:t xml:space="preserve"> </w:t>
      </w:r>
      <w:r w:rsidRPr="003A14E6">
        <w:rPr>
          <w:rFonts w:cs="Arial"/>
          <w:spacing w:val="1"/>
          <w:sz w:val="20"/>
          <w:szCs w:val="20"/>
        </w:rPr>
        <w:t>Packaging labels for the system shall include the manufacturer or a registered trademark, model or name of the product, size and applicable certification body logo and evaluation report number.</w:t>
      </w:r>
    </w:p>
    <w:p w14:paraId="7D08DD18" w14:textId="69EF7ACC" w:rsidR="000E74A6" w:rsidRPr="003A14E6" w:rsidRDefault="00417DF2" w:rsidP="00417DF2">
      <w:pPr>
        <w:ind w:left="1440" w:hanging="540"/>
        <w:jc w:val="both"/>
        <w:rPr>
          <w:rFonts w:ascii="Arial" w:hAnsi="Arial" w:cs="Arial"/>
          <w:sz w:val="20"/>
        </w:rPr>
      </w:pPr>
      <w:r w:rsidRPr="003A14E6">
        <w:rPr>
          <w:rFonts w:ascii="Arial" w:hAnsi="Arial" w:cs="Arial"/>
          <w:b/>
          <w:bCs/>
          <w:sz w:val="20"/>
        </w:rPr>
        <w:t>3.2</w:t>
      </w:r>
      <w:r w:rsidRPr="003A14E6">
        <w:rPr>
          <w:rFonts w:ascii="Arial" w:hAnsi="Arial" w:cs="Arial"/>
          <w:b/>
          <w:bCs/>
          <w:sz w:val="20"/>
        </w:rPr>
        <w:tab/>
      </w:r>
      <w:r w:rsidR="00543A20" w:rsidRPr="003A14E6">
        <w:rPr>
          <w:rFonts w:ascii="Arial" w:hAnsi="Arial" w:cs="Arial"/>
          <w:b/>
          <w:bCs/>
          <w:sz w:val="20"/>
        </w:rPr>
        <w:t>Test Reports:</w:t>
      </w:r>
      <w:r w:rsidR="00543A20" w:rsidRPr="003A14E6">
        <w:rPr>
          <w:rFonts w:ascii="Arial" w:hAnsi="Arial" w:cs="Arial"/>
          <w:sz w:val="20"/>
        </w:rPr>
        <w:t xml:space="preserve"> </w:t>
      </w:r>
      <w:r w:rsidR="000E74A6" w:rsidRPr="003A14E6">
        <w:rPr>
          <w:rFonts w:ascii="Arial" w:hAnsi="Arial" w:cs="Arial"/>
          <w:sz w:val="20"/>
        </w:rPr>
        <w:t>Where the evaluation service agency is unable to perform one or more of the prescribed evaluation tests included in Section 5</w:t>
      </w:r>
      <w:r w:rsidR="00CE49B3" w:rsidRPr="003A14E6">
        <w:rPr>
          <w:rFonts w:ascii="Arial" w:hAnsi="Arial" w:cs="Arial"/>
          <w:sz w:val="20"/>
        </w:rPr>
        <w:t>.0</w:t>
      </w:r>
      <w:r w:rsidR="006211E2" w:rsidRPr="006211E2">
        <w:rPr>
          <w:rFonts w:ascii="Arial" w:hAnsi="Arial" w:cs="Arial"/>
          <w:sz w:val="20"/>
        </w:rPr>
        <w:t xml:space="preserve"> </w:t>
      </w:r>
      <w:r w:rsidR="006211E2" w:rsidRPr="003A14E6">
        <w:rPr>
          <w:rFonts w:ascii="Arial" w:hAnsi="Arial" w:cs="Arial"/>
          <w:sz w:val="20"/>
        </w:rPr>
        <w:t>of this document</w:t>
      </w:r>
      <w:r w:rsidR="000E74A6" w:rsidRPr="003A14E6">
        <w:rPr>
          <w:rFonts w:ascii="Arial" w:hAnsi="Arial" w:cs="Arial"/>
          <w:sz w:val="20"/>
        </w:rPr>
        <w:t>, then the agency shall permit the manufacturer to obtain these test results from a</w:t>
      </w:r>
      <w:r w:rsidR="005D394D">
        <w:rPr>
          <w:rFonts w:ascii="Arial" w:hAnsi="Arial" w:cs="Arial"/>
          <w:sz w:val="20"/>
        </w:rPr>
        <w:t>n</w:t>
      </w:r>
      <w:r w:rsidR="000E74A6" w:rsidRPr="003A14E6">
        <w:rPr>
          <w:rFonts w:ascii="Arial" w:hAnsi="Arial" w:cs="Arial"/>
          <w:sz w:val="20"/>
        </w:rPr>
        <w:t xml:space="preserve"> </w:t>
      </w:r>
      <w:r w:rsidR="005D394D">
        <w:rPr>
          <w:rFonts w:ascii="Arial" w:hAnsi="Arial" w:cs="Arial"/>
          <w:sz w:val="20"/>
        </w:rPr>
        <w:t>accredited</w:t>
      </w:r>
      <w:r w:rsidR="000E74A6" w:rsidRPr="003A14E6">
        <w:rPr>
          <w:rFonts w:ascii="Arial" w:hAnsi="Arial" w:cs="Arial"/>
          <w:sz w:val="20"/>
        </w:rPr>
        <w:t xml:space="preserve">, third-party testing laboratory qualified in accordance with </w:t>
      </w:r>
      <w:r w:rsidR="006211E2">
        <w:rPr>
          <w:rFonts w:ascii="Arial" w:hAnsi="Arial" w:cs="Arial"/>
          <w:sz w:val="20"/>
        </w:rPr>
        <w:t>Section</w:t>
      </w:r>
      <w:r w:rsidR="006211E2" w:rsidRPr="003A14E6">
        <w:rPr>
          <w:rFonts w:ascii="Arial" w:hAnsi="Arial" w:cs="Arial"/>
          <w:sz w:val="20"/>
        </w:rPr>
        <w:t xml:space="preserve"> </w:t>
      </w:r>
      <w:r w:rsidR="000E74A6" w:rsidRPr="003A14E6">
        <w:rPr>
          <w:rFonts w:ascii="Arial" w:hAnsi="Arial" w:cs="Arial"/>
          <w:sz w:val="20"/>
        </w:rPr>
        <w:t>3.3 of this document. Test reports issued by the testing laboratory shall be recognized as an equal part of the overall evaluation as permitted in Section 7</w:t>
      </w:r>
      <w:r w:rsidR="00CE49B3" w:rsidRPr="003A14E6">
        <w:rPr>
          <w:rFonts w:ascii="Arial" w:hAnsi="Arial" w:cs="Arial"/>
          <w:sz w:val="20"/>
        </w:rPr>
        <w:t>.0</w:t>
      </w:r>
      <w:r w:rsidR="000E74A6" w:rsidRPr="003A14E6">
        <w:rPr>
          <w:rFonts w:ascii="Arial" w:hAnsi="Arial" w:cs="Arial"/>
          <w:sz w:val="20"/>
        </w:rPr>
        <w:t xml:space="preserve"> of this document.</w:t>
      </w:r>
    </w:p>
    <w:p w14:paraId="4FBBDFEE" w14:textId="49A95CA2" w:rsidR="00834B77" w:rsidRPr="003A14E6" w:rsidRDefault="00834B77" w:rsidP="00834B77">
      <w:pPr>
        <w:pStyle w:val="BodyText"/>
        <w:tabs>
          <w:tab w:val="left" w:pos="1553"/>
        </w:tabs>
        <w:jc w:val="both"/>
        <w:rPr>
          <w:rFonts w:cs="Arial"/>
          <w:b/>
          <w:spacing w:val="39"/>
          <w:sz w:val="20"/>
          <w:szCs w:val="20"/>
        </w:rPr>
      </w:pPr>
    </w:p>
    <w:p w14:paraId="5B1B26B3" w14:textId="756318EB" w:rsidR="00A5310E" w:rsidRPr="00F52628" w:rsidRDefault="00417DF2" w:rsidP="00417DF2">
      <w:pPr>
        <w:pStyle w:val="BodyText"/>
        <w:tabs>
          <w:tab w:val="left" w:pos="1440"/>
        </w:tabs>
        <w:ind w:left="1440" w:hanging="589"/>
        <w:jc w:val="both"/>
        <w:rPr>
          <w:rFonts w:cs="Arial"/>
          <w:sz w:val="20"/>
          <w:szCs w:val="20"/>
        </w:rPr>
      </w:pPr>
      <w:r w:rsidRPr="00F52628">
        <w:rPr>
          <w:rFonts w:cs="Arial"/>
          <w:b/>
          <w:sz w:val="20"/>
          <w:szCs w:val="20"/>
        </w:rPr>
        <w:t>3.3</w:t>
      </w:r>
      <w:r w:rsidRPr="00F52628">
        <w:rPr>
          <w:rFonts w:cs="Arial"/>
          <w:b/>
          <w:sz w:val="20"/>
          <w:szCs w:val="20"/>
        </w:rPr>
        <w:tab/>
      </w:r>
      <w:r w:rsidR="00A5310E" w:rsidRPr="00F52628">
        <w:rPr>
          <w:rFonts w:cs="Arial"/>
          <w:b/>
          <w:sz w:val="20"/>
          <w:szCs w:val="20"/>
        </w:rPr>
        <w:t>Testing Laboratories:</w:t>
      </w:r>
      <w:r w:rsidR="00A5310E" w:rsidRPr="00F52628">
        <w:rPr>
          <w:rFonts w:cs="Arial"/>
          <w:sz w:val="20"/>
          <w:szCs w:val="20"/>
        </w:rPr>
        <w:t xml:space="preserve"> Laboratories shall be accredited as complying with ISO/IEC Standard </w:t>
      </w:r>
      <w:r w:rsidR="00A5310E" w:rsidRPr="00F52628">
        <w:rPr>
          <w:rFonts w:cs="Arial"/>
          <w:sz w:val="20"/>
          <w:szCs w:val="20"/>
        </w:rPr>
        <w:lastRenderedPageBreak/>
        <w:t>17025 for the testing conducted and reported (i.e. the laboratory’s scope of accreditation shall includ</w:t>
      </w:r>
      <w:r w:rsidRPr="00F52628">
        <w:rPr>
          <w:rFonts w:cs="Arial"/>
          <w:sz w:val="20"/>
          <w:szCs w:val="20"/>
        </w:rPr>
        <w:t>e the tests submitted as supporting data</w:t>
      </w:r>
      <w:r w:rsidR="00A5310E" w:rsidRPr="00F52628">
        <w:rPr>
          <w:rFonts w:cs="Arial"/>
          <w:sz w:val="20"/>
          <w:szCs w:val="20"/>
        </w:rPr>
        <w:t>). The laboratory’s accreditation shall be issued by an accreditation body conforming to ISO/IEC 17011 and that is a signatory of the International Laboratory Accreditation Cooperation (ILAC) Mutual Recognition Arrangement (MRA).</w:t>
      </w:r>
    </w:p>
    <w:p w14:paraId="75BFDFD6" w14:textId="77777777" w:rsidR="00F4434B" w:rsidRPr="00F52628" w:rsidRDefault="00F4434B" w:rsidP="00417DF2">
      <w:pPr>
        <w:pStyle w:val="BodyText"/>
        <w:tabs>
          <w:tab w:val="left" w:pos="1440"/>
        </w:tabs>
        <w:ind w:left="1440" w:hanging="589"/>
        <w:jc w:val="both"/>
        <w:rPr>
          <w:rFonts w:cs="Arial"/>
          <w:sz w:val="20"/>
          <w:szCs w:val="20"/>
        </w:rPr>
      </w:pPr>
    </w:p>
    <w:p w14:paraId="3BA87EFD" w14:textId="77777777" w:rsidR="001C0AD0" w:rsidRPr="00F52628" w:rsidRDefault="001C0AD0" w:rsidP="00BE2CD5">
      <w:pPr>
        <w:pStyle w:val="BodyText"/>
        <w:tabs>
          <w:tab w:val="left" w:pos="1553"/>
        </w:tabs>
        <w:ind w:left="1552" w:firstLine="0"/>
        <w:jc w:val="both"/>
        <w:rPr>
          <w:rFonts w:cs="Arial"/>
          <w:sz w:val="20"/>
          <w:szCs w:val="20"/>
        </w:rPr>
      </w:pPr>
    </w:p>
    <w:p w14:paraId="21F47439" w14:textId="08BE3B26" w:rsidR="003E644D" w:rsidRPr="003A14E6" w:rsidRDefault="00543A20" w:rsidP="00417DF2">
      <w:pPr>
        <w:pStyle w:val="BodyText"/>
        <w:numPr>
          <w:ilvl w:val="1"/>
          <w:numId w:val="29"/>
        </w:numPr>
        <w:tabs>
          <w:tab w:val="left" w:pos="1553"/>
        </w:tabs>
        <w:ind w:left="1620" w:hanging="720"/>
        <w:jc w:val="both"/>
        <w:rPr>
          <w:rFonts w:cs="Arial"/>
          <w:sz w:val="20"/>
          <w:szCs w:val="20"/>
        </w:rPr>
      </w:pPr>
      <w:r w:rsidRPr="00F52628">
        <w:rPr>
          <w:rFonts w:cs="Arial"/>
          <w:b/>
          <w:spacing w:val="-1"/>
          <w:sz w:val="20"/>
          <w:szCs w:val="20"/>
        </w:rPr>
        <w:t>Product</w:t>
      </w:r>
      <w:r w:rsidRPr="00F52628">
        <w:rPr>
          <w:rFonts w:cs="Arial"/>
          <w:b/>
          <w:spacing w:val="1"/>
          <w:sz w:val="20"/>
          <w:szCs w:val="20"/>
        </w:rPr>
        <w:t xml:space="preserve"> </w:t>
      </w:r>
      <w:r w:rsidRPr="00F52628">
        <w:rPr>
          <w:rFonts w:cs="Arial"/>
          <w:b/>
          <w:sz w:val="20"/>
          <w:szCs w:val="20"/>
        </w:rPr>
        <w:t>Sampling:</w:t>
      </w:r>
      <w:r w:rsidRPr="00F52628">
        <w:rPr>
          <w:rFonts w:cs="Arial"/>
          <w:b/>
          <w:spacing w:val="2"/>
          <w:sz w:val="20"/>
          <w:szCs w:val="20"/>
        </w:rPr>
        <w:t xml:space="preserve"> </w:t>
      </w:r>
      <w:r w:rsidR="00A5310E" w:rsidRPr="00F52628">
        <w:rPr>
          <w:rFonts w:cs="Arial"/>
          <w:spacing w:val="-1"/>
          <w:sz w:val="20"/>
          <w:szCs w:val="20"/>
        </w:rPr>
        <w:t>The test specimens shall be sampled or verified by an accredited inspection agency or testing laboratory. The sampled product shall be representative of the production ongoing after the sampling has taken place. The product specifications shall be</w:t>
      </w:r>
      <w:r w:rsidR="00A5310E" w:rsidRPr="003A14E6">
        <w:rPr>
          <w:rFonts w:cs="Arial"/>
          <w:spacing w:val="-1"/>
          <w:sz w:val="20"/>
          <w:szCs w:val="20"/>
        </w:rPr>
        <w:t xml:space="preserve"> within the tolerance limits reported in the quality documentation and the relevant standards.</w:t>
      </w:r>
    </w:p>
    <w:p w14:paraId="3A1B833A" w14:textId="77777777" w:rsidR="003E644D" w:rsidRPr="003A14E6" w:rsidRDefault="003E644D" w:rsidP="00417DF2">
      <w:pPr>
        <w:pStyle w:val="ListParagraph"/>
        <w:ind w:left="1620"/>
        <w:rPr>
          <w:rFonts w:ascii="Arial" w:hAnsi="Arial" w:cs="Arial"/>
          <w:b/>
          <w:sz w:val="20"/>
          <w:szCs w:val="20"/>
        </w:rPr>
      </w:pPr>
    </w:p>
    <w:p w14:paraId="02D44D18" w14:textId="7B1F3433" w:rsidR="00543A20" w:rsidRPr="003A14E6" w:rsidRDefault="003E644D" w:rsidP="003E644D">
      <w:pPr>
        <w:pStyle w:val="BodyText"/>
        <w:numPr>
          <w:ilvl w:val="0"/>
          <w:numId w:val="22"/>
        </w:numPr>
        <w:tabs>
          <w:tab w:val="left" w:pos="1553"/>
        </w:tabs>
        <w:jc w:val="both"/>
        <w:rPr>
          <w:rFonts w:cs="Arial"/>
          <w:sz w:val="20"/>
          <w:szCs w:val="20"/>
        </w:rPr>
      </w:pPr>
      <w:r w:rsidRPr="003A14E6">
        <w:rPr>
          <w:rFonts w:cs="Arial"/>
          <w:b/>
          <w:sz w:val="20"/>
          <w:szCs w:val="20"/>
        </w:rPr>
        <w:t xml:space="preserve">    </w:t>
      </w:r>
      <w:r w:rsidR="00543A20" w:rsidRPr="003A14E6">
        <w:rPr>
          <w:rFonts w:cs="Arial"/>
          <w:b/>
          <w:sz w:val="20"/>
          <w:szCs w:val="20"/>
        </w:rPr>
        <w:t>TESTING AND PERFORMANCE REQUIREMENTS</w:t>
      </w:r>
    </w:p>
    <w:p w14:paraId="187D7B60" w14:textId="77777777" w:rsidR="00092733" w:rsidRPr="003A14E6" w:rsidRDefault="00092733" w:rsidP="00092733">
      <w:pPr>
        <w:jc w:val="both"/>
        <w:rPr>
          <w:rFonts w:ascii="Arial" w:eastAsia="Arial" w:hAnsi="Arial" w:cs="Arial"/>
          <w:b/>
          <w:bCs/>
          <w:sz w:val="20"/>
        </w:rPr>
      </w:pPr>
    </w:p>
    <w:p w14:paraId="68C57B20" w14:textId="32121617" w:rsidR="00092733" w:rsidRPr="003A14E6" w:rsidRDefault="00092733" w:rsidP="003E644D">
      <w:pPr>
        <w:ind w:left="720"/>
        <w:jc w:val="both"/>
        <w:rPr>
          <w:rFonts w:ascii="Arial" w:hAnsi="Arial" w:cs="Arial"/>
          <w:sz w:val="20"/>
        </w:rPr>
      </w:pPr>
      <w:r w:rsidRPr="003A14E6">
        <w:rPr>
          <w:rFonts w:ascii="Arial" w:hAnsi="Arial" w:cs="Arial"/>
          <w:b/>
          <w:sz w:val="20"/>
        </w:rPr>
        <w:t xml:space="preserve">Basis for </w:t>
      </w:r>
      <w:r w:rsidRPr="00F52628">
        <w:rPr>
          <w:rFonts w:ascii="Arial" w:hAnsi="Arial" w:cs="Arial"/>
          <w:b/>
          <w:sz w:val="20"/>
        </w:rPr>
        <w:t>Comparisons:  S</w:t>
      </w:r>
      <w:r w:rsidRPr="00F52628">
        <w:rPr>
          <w:rFonts w:ascii="Arial" w:hAnsi="Arial" w:cs="Arial"/>
          <w:sz w:val="20"/>
        </w:rPr>
        <w:t xml:space="preserve">tandard tubes for medical gas systems shall be hard-drawn seamless copper </w:t>
      </w:r>
      <w:r w:rsidR="00D341F7" w:rsidRPr="00F52628">
        <w:rPr>
          <w:rFonts w:ascii="Arial" w:hAnsi="Arial" w:cs="Arial"/>
          <w:sz w:val="20"/>
        </w:rPr>
        <w:t xml:space="preserve">complying with </w:t>
      </w:r>
      <w:r w:rsidRPr="00F52628">
        <w:rPr>
          <w:rFonts w:ascii="Arial" w:hAnsi="Arial" w:cs="Arial"/>
          <w:sz w:val="20"/>
        </w:rPr>
        <w:t>ASTM B819 Type L or Type K for operating pressures exceeding 185</w:t>
      </w:r>
      <w:r w:rsidR="0086091A" w:rsidRPr="00F52628">
        <w:rPr>
          <w:rFonts w:ascii="Arial" w:hAnsi="Arial" w:cs="Arial"/>
          <w:sz w:val="20"/>
        </w:rPr>
        <w:t xml:space="preserve"> </w:t>
      </w:r>
      <w:r w:rsidR="00D341F7" w:rsidRPr="00F52628">
        <w:rPr>
          <w:rFonts w:ascii="Arial" w:hAnsi="Arial" w:cs="Arial"/>
          <w:sz w:val="20"/>
        </w:rPr>
        <w:t xml:space="preserve">psi </w:t>
      </w:r>
      <w:r w:rsidR="00EB0C08" w:rsidRPr="00F52628">
        <w:rPr>
          <w:rFonts w:ascii="Arial" w:hAnsi="Arial" w:cs="Arial"/>
          <w:sz w:val="20"/>
        </w:rPr>
        <w:t>(1275 kPa)</w:t>
      </w:r>
      <w:r w:rsidR="00760190" w:rsidRPr="00F52628">
        <w:rPr>
          <w:rFonts w:ascii="Arial" w:hAnsi="Arial" w:cs="Arial"/>
          <w:sz w:val="20"/>
        </w:rPr>
        <w:t>.</w:t>
      </w:r>
      <w:r w:rsidRPr="00F52628">
        <w:rPr>
          <w:rFonts w:ascii="Arial" w:hAnsi="Arial" w:cs="Arial"/>
          <w:sz w:val="20"/>
        </w:rPr>
        <w:t xml:space="preserve">  Standard tubes for medical vacuum systems and WAGD </w:t>
      </w:r>
      <w:r w:rsidR="00924AD2" w:rsidRPr="00F52628">
        <w:rPr>
          <w:rFonts w:ascii="Arial" w:hAnsi="Arial" w:cs="Arial"/>
          <w:sz w:val="20"/>
        </w:rPr>
        <w:t xml:space="preserve"> (Waste </w:t>
      </w:r>
      <w:proofErr w:type="spellStart"/>
      <w:r w:rsidR="00924AD2" w:rsidRPr="00F52628">
        <w:rPr>
          <w:rFonts w:ascii="Arial" w:hAnsi="Arial" w:cs="Arial"/>
          <w:sz w:val="20"/>
        </w:rPr>
        <w:t>Anestetic</w:t>
      </w:r>
      <w:proofErr w:type="spellEnd"/>
      <w:r w:rsidR="00924AD2" w:rsidRPr="00F52628">
        <w:rPr>
          <w:rFonts w:ascii="Arial" w:hAnsi="Arial" w:cs="Arial"/>
          <w:sz w:val="20"/>
        </w:rPr>
        <w:t xml:space="preserve"> Gas Disposal) </w:t>
      </w:r>
      <w:r w:rsidRPr="00F52628">
        <w:rPr>
          <w:rFonts w:ascii="Arial" w:hAnsi="Arial" w:cs="Arial"/>
          <w:sz w:val="20"/>
        </w:rPr>
        <w:t>systems shall be constructed from hard-drawn copper in accordance with ASTM B88 (Type K, L or M); ASTM B280 (ACR tube); or ASTM B819 (Type K or L).  Standard joints for medical gas systems, vacuum systems and WAGD systems shall be constructed of hard-drawn seamless copper or stainless steel tubing utilizing one of the following joining methods:</w:t>
      </w:r>
    </w:p>
    <w:p w14:paraId="41B27CAA" w14:textId="77777777" w:rsidR="00FE0878" w:rsidRPr="003A14E6" w:rsidRDefault="00FE0878" w:rsidP="00092733">
      <w:pPr>
        <w:ind w:left="720" w:firstLine="90"/>
        <w:jc w:val="both"/>
        <w:rPr>
          <w:rFonts w:ascii="Arial" w:hAnsi="Arial" w:cs="Arial"/>
          <w:sz w:val="20"/>
        </w:rPr>
      </w:pPr>
    </w:p>
    <w:p w14:paraId="7B1159DB" w14:textId="77777777" w:rsidR="00092733" w:rsidRPr="003A14E6" w:rsidRDefault="00092733" w:rsidP="00E3310C">
      <w:pPr>
        <w:pStyle w:val="ListParagraph"/>
        <w:numPr>
          <w:ilvl w:val="0"/>
          <w:numId w:val="9"/>
        </w:numPr>
        <w:spacing w:after="160" w:line="259" w:lineRule="auto"/>
        <w:ind w:left="1080" w:firstLine="0"/>
        <w:contextualSpacing/>
        <w:jc w:val="both"/>
        <w:rPr>
          <w:rFonts w:ascii="Arial" w:hAnsi="Arial" w:cs="Arial"/>
          <w:sz w:val="20"/>
          <w:szCs w:val="20"/>
        </w:rPr>
      </w:pPr>
      <w:r w:rsidRPr="003A14E6">
        <w:rPr>
          <w:rFonts w:ascii="Arial" w:hAnsi="Arial" w:cs="Arial"/>
          <w:sz w:val="20"/>
          <w:szCs w:val="20"/>
        </w:rPr>
        <w:t>Brazing</w:t>
      </w:r>
    </w:p>
    <w:p w14:paraId="63B12197" w14:textId="77777777" w:rsidR="00092733" w:rsidRPr="003A14E6" w:rsidRDefault="00092733" w:rsidP="00E3310C">
      <w:pPr>
        <w:pStyle w:val="ListParagraph"/>
        <w:numPr>
          <w:ilvl w:val="0"/>
          <w:numId w:val="9"/>
        </w:numPr>
        <w:spacing w:after="160" w:line="259" w:lineRule="auto"/>
        <w:ind w:left="1080" w:firstLine="0"/>
        <w:contextualSpacing/>
        <w:jc w:val="both"/>
        <w:rPr>
          <w:rFonts w:ascii="Arial" w:hAnsi="Arial" w:cs="Arial"/>
          <w:sz w:val="20"/>
          <w:szCs w:val="20"/>
        </w:rPr>
      </w:pPr>
      <w:r w:rsidRPr="003A14E6">
        <w:rPr>
          <w:rFonts w:ascii="Arial" w:hAnsi="Arial" w:cs="Arial"/>
          <w:sz w:val="20"/>
          <w:szCs w:val="20"/>
        </w:rPr>
        <w:t>Welding</w:t>
      </w:r>
    </w:p>
    <w:p w14:paraId="1D628196" w14:textId="77777777" w:rsidR="00092733" w:rsidRPr="003A14E6" w:rsidRDefault="00092733" w:rsidP="00E3310C">
      <w:pPr>
        <w:pStyle w:val="ListParagraph"/>
        <w:numPr>
          <w:ilvl w:val="0"/>
          <w:numId w:val="9"/>
        </w:numPr>
        <w:spacing w:after="160" w:line="259" w:lineRule="auto"/>
        <w:ind w:left="1080" w:firstLine="0"/>
        <w:contextualSpacing/>
        <w:jc w:val="both"/>
        <w:rPr>
          <w:rFonts w:ascii="Arial" w:hAnsi="Arial" w:cs="Arial"/>
          <w:sz w:val="20"/>
          <w:szCs w:val="20"/>
        </w:rPr>
      </w:pPr>
      <w:r w:rsidRPr="003A14E6">
        <w:rPr>
          <w:rFonts w:ascii="Arial" w:hAnsi="Arial" w:cs="Arial"/>
          <w:sz w:val="20"/>
          <w:szCs w:val="20"/>
        </w:rPr>
        <w:t>Memory metal fitting</w:t>
      </w:r>
    </w:p>
    <w:p w14:paraId="67122843" w14:textId="77777777" w:rsidR="00092733" w:rsidRPr="003A14E6" w:rsidRDefault="00092733" w:rsidP="00E3310C">
      <w:pPr>
        <w:pStyle w:val="ListParagraph"/>
        <w:numPr>
          <w:ilvl w:val="0"/>
          <w:numId w:val="9"/>
        </w:numPr>
        <w:spacing w:after="160" w:line="259" w:lineRule="auto"/>
        <w:ind w:left="1080" w:firstLine="0"/>
        <w:contextualSpacing/>
        <w:jc w:val="both"/>
        <w:rPr>
          <w:rFonts w:ascii="Arial" w:hAnsi="Arial" w:cs="Arial"/>
          <w:sz w:val="20"/>
          <w:szCs w:val="20"/>
        </w:rPr>
      </w:pPr>
      <w:r w:rsidRPr="003A14E6">
        <w:rPr>
          <w:rFonts w:ascii="Arial" w:hAnsi="Arial" w:cs="Arial"/>
          <w:sz w:val="20"/>
          <w:szCs w:val="20"/>
        </w:rPr>
        <w:t>Axially swaged</w:t>
      </w:r>
    </w:p>
    <w:p w14:paraId="3E9F8B33" w14:textId="77777777" w:rsidR="00092733" w:rsidRPr="003A14E6" w:rsidRDefault="00092733" w:rsidP="00E3310C">
      <w:pPr>
        <w:pStyle w:val="ListParagraph"/>
        <w:numPr>
          <w:ilvl w:val="0"/>
          <w:numId w:val="9"/>
        </w:numPr>
        <w:spacing w:after="160" w:line="259" w:lineRule="auto"/>
        <w:ind w:left="1080" w:firstLine="0"/>
        <w:contextualSpacing/>
        <w:jc w:val="both"/>
        <w:rPr>
          <w:rFonts w:ascii="Arial" w:hAnsi="Arial" w:cs="Arial"/>
          <w:sz w:val="20"/>
          <w:szCs w:val="20"/>
        </w:rPr>
      </w:pPr>
      <w:r w:rsidRPr="003A14E6">
        <w:rPr>
          <w:rFonts w:ascii="Arial" w:hAnsi="Arial" w:cs="Arial"/>
          <w:sz w:val="20"/>
          <w:szCs w:val="20"/>
        </w:rPr>
        <w:t>Threaded</w:t>
      </w:r>
    </w:p>
    <w:p w14:paraId="6BB7AFF1" w14:textId="77777777" w:rsidR="00092733" w:rsidRPr="003A14E6" w:rsidRDefault="00092733" w:rsidP="00092733">
      <w:pPr>
        <w:jc w:val="both"/>
        <w:rPr>
          <w:rFonts w:ascii="Arial" w:hAnsi="Arial" w:cs="Arial"/>
          <w:sz w:val="20"/>
        </w:rPr>
      </w:pPr>
    </w:p>
    <w:p w14:paraId="09ABFCD8" w14:textId="1BDFABE7" w:rsidR="00092733" w:rsidRPr="00F52628" w:rsidRDefault="00092733" w:rsidP="00092733">
      <w:pPr>
        <w:ind w:left="720"/>
        <w:jc w:val="both"/>
        <w:rPr>
          <w:rFonts w:ascii="Arial" w:hAnsi="Arial" w:cs="Arial"/>
          <w:sz w:val="20"/>
        </w:rPr>
      </w:pPr>
      <w:r w:rsidRPr="00F52628">
        <w:rPr>
          <w:rFonts w:ascii="Arial" w:hAnsi="Arial" w:cs="Arial"/>
          <w:sz w:val="20"/>
        </w:rPr>
        <w:t xml:space="preserve">Corrugated medical tubing </w:t>
      </w:r>
      <w:r w:rsidR="00DB0189" w:rsidRPr="00F52628">
        <w:rPr>
          <w:rFonts w:ascii="Arial" w:hAnsi="Arial" w:cs="Arial"/>
          <w:sz w:val="20"/>
        </w:rPr>
        <w:t xml:space="preserve">(CMT) </w:t>
      </w:r>
      <w:r w:rsidRPr="00F52628">
        <w:rPr>
          <w:rFonts w:ascii="Arial" w:hAnsi="Arial" w:cs="Arial"/>
          <w:sz w:val="20"/>
        </w:rPr>
        <w:t>and fitting</w:t>
      </w:r>
      <w:r w:rsidR="00DB0189" w:rsidRPr="00F52628">
        <w:rPr>
          <w:rFonts w:ascii="Arial" w:hAnsi="Arial" w:cs="Arial"/>
          <w:sz w:val="20"/>
        </w:rPr>
        <w:t>s</w:t>
      </w:r>
      <w:r w:rsidRPr="00F52628">
        <w:rPr>
          <w:rFonts w:ascii="Arial" w:hAnsi="Arial" w:cs="Arial"/>
          <w:sz w:val="20"/>
        </w:rPr>
        <w:t xml:space="preserve"> </w:t>
      </w:r>
      <w:r w:rsidR="00DB0189" w:rsidRPr="00F52628">
        <w:rPr>
          <w:rFonts w:ascii="Arial" w:hAnsi="Arial" w:cs="Arial"/>
          <w:sz w:val="20"/>
        </w:rPr>
        <w:t xml:space="preserve">are </w:t>
      </w:r>
      <w:r w:rsidRPr="00F52628">
        <w:rPr>
          <w:rFonts w:ascii="Arial" w:hAnsi="Arial" w:cs="Arial"/>
          <w:sz w:val="20"/>
        </w:rPr>
        <w:t xml:space="preserve">by </w:t>
      </w:r>
      <w:r w:rsidR="00DB0189" w:rsidRPr="00F52628">
        <w:rPr>
          <w:rFonts w:ascii="Arial" w:hAnsi="Arial" w:cs="Arial"/>
          <w:sz w:val="20"/>
        </w:rPr>
        <w:t xml:space="preserve">their </w:t>
      </w:r>
      <w:r w:rsidRPr="00F52628">
        <w:rPr>
          <w:rFonts w:ascii="Arial" w:hAnsi="Arial" w:cs="Arial"/>
          <w:sz w:val="20"/>
        </w:rPr>
        <w:t>very nature different than the standard tube (described above) used in medical gas and vacuum service. CMT is fabricated from copper alloy strip (</w:t>
      </w:r>
      <w:r w:rsidR="00D77FDC" w:rsidRPr="00F52628">
        <w:rPr>
          <w:rFonts w:ascii="Arial" w:hAnsi="Arial" w:cs="Arial"/>
          <w:sz w:val="20"/>
        </w:rPr>
        <w:t xml:space="preserve">complying with </w:t>
      </w:r>
      <w:r w:rsidRPr="00F52628">
        <w:rPr>
          <w:rFonts w:ascii="Arial" w:hAnsi="Arial" w:cs="Arial"/>
          <w:sz w:val="20"/>
        </w:rPr>
        <w:t>ASTM B103)</w:t>
      </w:r>
      <w:r w:rsidR="002067B4" w:rsidRPr="00F52628">
        <w:rPr>
          <w:rFonts w:ascii="Arial" w:hAnsi="Arial" w:cs="Arial"/>
          <w:sz w:val="20"/>
        </w:rPr>
        <w:t>,</w:t>
      </w:r>
      <w:r w:rsidRPr="00F52628">
        <w:rPr>
          <w:rFonts w:ascii="Arial" w:hAnsi="Arial" w:cs="Arial"/>
          <w:sz w:val="20"/>
        </w:rPr>
        <w:t xml:space="preserve"> which is rolled, continuously seam-welded</w:t>
      </w:r>
      <w:r w:rsidR="001E55A1" w:rsidRPr="00F52628">
        <w:rPr>
          <w:rFonts w:ascii="Arial" w:hAnsi="Arial" w:cs="Arial"/>
          <w:sz w:val="20"/>
        </w:rPr>
        <w:t>,</w:t>
      </w:r>
      <w:r w:rsidRPr="00F52628">
        <w:rPr>
          <w:rFonts w:ascii="Arial" w:hAnsi="Arial" w:cs="Arial"/>
          <w:sz w:val="20"/>
        </w:rPr>
        <w:t xml:space="preserve"> and corrugated. CMT </w:t>
      </w:r>
      <w:r w:rsidR="001E55A1" w:rsidRPr="00F52628">
        <w:rPr>
          <w:rFonts w:ascii="Arial" w:hAnsi="Arial" w:cs="Arial"/>
          <w:sz w:val="20"/>
        </w:rPr>
        <w:t xml:space="preserve">shall comply with </w:t>
      </w:r>
      <w:r w:rsidRPr="00F52628">
        <w:rPr>
          <w:rFonts w:ascii="Arial" w:hAnsi="Arial" w:cs="Arial"/>
          <w:sz w:val="20"/>
        </w:rPr>
        <w:t xml:space="preserve">the CGA G4.1 cleanliness </w:t>
      </w:r>
      <w:r w:rsidR="00BD4B85" w:rsidRPr="00F52628">
        <w:rPr>
          <w:rFonts w:ascii="Arial" w:hAnsi="Arial" w:cs="Arial"/>
          <w:sz w:val="20"/>
        </w:rPr>
        <w:t>requirement</w:t>
      </w:r>
      <w:r w:rsidRPr="00F52628">
        <w:rPr>
          <w:rFonts w:ascii="Arial" w:hAnsi="Arial" w:cs="Arial"/>
          <w:sz w:val="20"/>
        </w:rPr>
        <w:t xml:space="preserve">. CMT is supplied with an external plastic jacket. The CMT fittings </w:t>
      </w:r>
      <w:r w:rsidR="001E55A1" w:rsidRPr="00F52628">
        <w:rPr>
          <w:rFonts w:ascii="Arial" w:hAnsi="Arial" w:cs="Arial"/>
          <w:sz w:val="20"/>
        </w:rPr>
        <w:t xml:space="preserve">shall be </w:t>
      </w:r>
      <w:r w:rsidRPr="00F52628">
        <w:rPr>
          <w:rFonts w:ascii="Arial" w:hAnsi="Arial" w:cs="Arial"/>
          <w:sz w:val="20"/>
        </w:rPr>
        <w:t xml:space="preserve">fully metallic construction of yellow brass (copper alloy number CA360) and </w:t>
      </w:r>
      <w:r w:rsidR="001E55A1" w:rsidRPr="00F52628">
        <w:rPr>
          <w:rFonts w:ascii="Arial" w:hAnsi="Arial" w:cs="Arial"/>
          <w:sz w:val="20"/>
        </w:rPr>
        <w:t xml:space="preserve">shall be </w:t>
      </w:r>
      <w:r w:rsidRPr="00F52628">
        <w:rPr>
          <w:rFonts w:ascii="Arial" w:hAnsi="Arial" w:cs="Arial"/>
          <w:sz w:val="20"/>
        </w:rPr>
        <w:t xml:space="preserve">CGA G4.1 compliant. The fittings </w:t>
      </w:r>
      <w:r w:rsidR="003B2E4A" w:rsidRPr="00F52628">
        <w:rPr>
          <w:rFonts w:ascii="Arial" w:hAnsi="Arial" w:cs="Arial"/>
          <w:sz w:val="20"/>
        </w:rPr>
        <w:t xml:space="preserve">shall be </w:t>
      </w:r>
      <w:r w:rsidRPr="00F52628">
        <w:rPr>
          <w:rFonts w:ascii="Arial" w:hAnsi="Arial" w:cs="Arial"/>
          <w:sz w:val="20"/>
        </w:rPr>
        <w:t>attached to the tube through an irreversible, axially swaged process.  However, the nature of determining equivalency goes beyond the limits of side-by-side material and component design comparisons.</w:t>
      </w:r>
    </w:p>
    <w:p w14:paraId="29066C16" w14:textId="77777777" w:rsidR="00092733" w:rsidRPr="00F52628" w:rsidRDefault="00092733" w:rsidP="00092733">
      <w:pPr>
        <w:ind w:left="720"/>
        <w:jc w:val="both"/>
        <w:rPr>
          <w:rFonts w:ascii="Arial" w:hAnsi="Arial" w:cs="Arial"/>
          <w:sz w:val="20"/>
        </w:rPr>
      </w:pPr>
    </w:p>
    <w:p w14:paraId="260FB1BA" w14:textId="766D4222" w:rsidR="00092733" w:rsidRPr="003A14E6" w:rsidRDefault="00092733" w:rsidP="00092733">
      <w:pPr>
        <w:ind w:left="720"/>
        <w:jc w:val="both"/>
        <w:rPr>
          <w:rFonts w:ascii="Arial" w:hAnsi="Arial" w:cs="Arial"/>
          <w:sz w:val="20"/>
        </w:rPr>
      </w:pPr>
      <w:r w:rsidRPr="00F52628">
        <w:rPr>
          <w:rFonts w:ascii="Arial" w:hAnsi="Arial" w:cs="Arial"/>
          <w:sz w:val="20"/>
        </w:rPr>
        <w:t>There are also requirements that the installed systems operate at the same level of performance including pre-operational pressure and flow testing, as well as post-operational purity and particulate testing. Therefore, a series of comparative component and system level tests have been developed and included to permit the</w:t>
      </w:r>
      <w:r w:rsidRPr="003A14E6">
        <w:rPr>
          <w:rFonts w:ascii="Arial" w:hAnsi="Arial" w:cs="Arial"/>
          <w:sz w:val="20"/>
        </w:rPr>
        <w:t xml:space="preserve"> complete assessment and comparison of all critical performance requirements.  </w:t>
      </w:r>
    </w:p>
    <w:p w14:paraId="588F10C1" w14:textId="77777777" w:rsidR="00092733" w:rsidRPr="003A14E6" w:rsidRDefault="00092733" w:rsidP="00092733">
      <w:pPr>
        <w:ind w:left="720"/>
        <w:jc w:val="both"/>
        <w:rPr>
          <w:rFonts w:ascii="Arial" w:hAnsi="Arial" w:cs="Arial"/>
          <w:sz w:val="20"/>
        </w:rPr>
      </w:pPr>
    </w:p>
    <w:p w14:paraId="4321FC72" w14:textId="6ED28C90" w:rsidR="00092733" w:rsidRPr="003A14E6" w:rsidRDefault="00092733" w:rsidP="00092733">
      <w:pPr>
        <w:ind w:left="720"/>
        <w:jc w:val="both"/>
        <w:rPr>
          <w:rFonts w:ascii="Arial" w:hAnsi="Arial" w:cs="Arial"/>
          <w:sz w:val="20"/>
        </w:rPr>
      </w:pPr>
      <w:r w:rsidRPr="003A14E6">
        <w:rPr>
          <w:rFonts w:ascii="Arial" w:hAnsi="Arial" w:cs="Arial"/>
          <w:sz w:val="20"/>
        </w:rPr>
        <w:t>Component tests, testing methods and acceptance criteria (included in the UL 1365 document) are included in Section</w:t>
      </w:r>
      <w:r w:rsidR="000C2963" w:rsidRPr="003A14E6">
        <w:rPr>
          <w:rFonts w:ascii="Arial" w:hAnsi="Arial" w:cs="Arial"/>
          <w:sz w:val="20"/>
        </w:rPr>
        <w:t xml:space="preserve"> 5.1</w:t>
      </w:r>
      <w:r w:rsidRPr="003A14E6">
        <w:rPr>
          <w:rFonts w:ascii="Arial" w:hAnsi="Arial" w:cs="Arial"/>
          <w:sz w:val="20"/>
        </w:rPr>
        <w:t xml:space="preserve"> </w:t>
      </w:r>
      <w:r w:rsidR="00AD2810">
        <w:rPr>
          <w:rFonts w:ascii="Arial" w:hAnsi="Arial" w:cs="Arial"/>
          <w:sz w:val="20"/>
        </w:rPr>
        <w:t>for</w:t>
      </w:r>
      <w:r w:rsidR="00AD2810" w:rsidRPr="003A14E6">
        <w:rPr>
          <w:rFonts w:ascii="Arial" w:hAnsi="Arial" w:cs="Arial"/>
          <w:sz w:val="20"/>
        </w:rPr>
        <w:t xml:space="preserve"> </w:t>
      </w:r>
      <w:r w:rsidRPr="003A14E6">
        <w:rPr>
          <w:rFonts w:ascii="Arial" w:hAnsi="Arial" w:cs="Arial"/>
          <w:sz w:val="20"/>
        </w:rPr>
        <w:t>the following design areas:</w:t>
      </w:r>
    </w:p>
    <w:p w14:paraId="4637E6DC" w14:textId="77777777" w:rsidR="00092733" w:rsidRPr="003A14E6" w:rsidRDefault="00092733" w:rsidP="00092733">
      <w:pPr>
        <w:ind w:left="720"/>
        <w:jc w:val="both"/>
        <w:rPr>
          <w:rFonts w:ascii="Arial" w:hAnsi="Arial" w:cs="Arial"/>
          <w:sz w:val="20"/>
        </w:rPr>
      </w:pPr>
    </w:p>
    <w:p w14:paraId="09DE6D05" w14:textId="77777777" w:rsidR="00092733" w:rsidRPr="003A14E6" w:rsidRDefault="00092733" w:rsidP="00E3310C">
      <w:pPr>
        <w:pStyle w:val="ListParagraph"/>
        <w:numPr>
          <w:ilvl w:val="0"/>
          <w:numId w:val="10"/>
        </w:numPr>
        <w:autoSpaceDE w:val="0"/>
        <w:autoSpaceDN w:val="0"/>
        <w:adjustRightInd w:val="0"/>
        <w:ind w:left="1080"/>
        <w:contextualSpacing/>
        <w:jc w:val="both"/>
        <w:rPr>
          <w:rFonts w:ascii="Arial" w:hAnsi="Arial" w:cs="Arial"/>
          <w:sz w:val="20"/>
          <w:szCs w:val="20"/>
        </w:rPr>
      </w:pPr>
      <w:r w:rsidRPr="003A14E6">
        <w:rPr>
          <w:rFonts w:ascii="Arial" w:hAnsi="Arial" w:cs="Arial"/>
          <w:sz w:val="20"/>
          <w:szCs w:val="20"/>
        </w:rPr>
        <w:t>External Leakage Test</w:t>
      </w:r>
    </w:p>
    <w:p w14:paraId="350916DC" w14:textId="77777777" w:rsidR="00092733" w:rsidRPr="003A14E6" w:rsidRDefault="00092733" w:rsidP="00E3310C">
      <w:pPr>
        <w:pStyle w:val="ListParagraph"/>
        <w:numPr>
          <w:ilvl w:val="0"/>
          <w:numId w:val="10"/>
        </w:numPr>
        <w:autoSpaceDE w:val="0"/>
        <w:autoSpaceDN w:val="0"/>
        <w:adjustRightInd w:val="0"/>
        <w:ind w:left="1080"/>
        <w:contextualSpacing/>
        <w:jc w:val="both"/>
        <w:rPr>
          <w:rFonts w:ascii="Arial" w:hAnsi="Arial" w:cs="Arial"/>
          <w:sz w:val="20"/>
          <w:szCs w:val="20"/>
        </w:rPr>
      </w:pPr>
      <w:r w:rsidRPr="003A14E6">
        <w:rPr>
          <w:rFonts w:ascii="Arial" w:hAnsi="Arial" w:cs="Arial"/>
          <w:sz w:val="20"/>
          <w:szCs w:val="20"/>
        </w:rPr>
        <w:t>Hydrostatic-Strength Test</w:t>
      </w:r>
    </w:p>
    <w:p w14:paraId="38BEB8AF" w14:textId="77777777" w:rsidR="00092733" w:rsidRPr="003A14E6" w:rsidRDefault="00092733" w:rsidP="00E3310C">
      <w:pPr>
        <w:pStyle w:val="ListParagraph"/>
        <w:numPr>
          <w:ilvl w:val="0"/>
          <w:numId w:val="10"/>
        </w:numPr>
        <w:autoSpaceDE w:val="0"/>
        <w:autoSpaceDN w:val="0"/>
        <w:adjustRightInd w:val="0"/>
        <w:ind w:left="1080"/>
        <w:contextualSpacing/>
        <w:jc w:val="both"/>
        <w:rPr>
          <w:rFonts w:ascii="Arial" w:hAnsi="Arial" w:cs="Arial"/>
          <w:sz w:val="20"/>
          <w:szCs w:val="20"/>
        </w:rPr>
      </w:pPr>
      <w:r w:rsidRPr="003A14E6">
        <w:rPr>
          <w:rFonts w:ascii="Arial" w:hAnsi="Arial" w:cs="Arial"/>
          <w:sz w:val="20"/>
          <w:szCs w:val="20"/>
        </w:rPr>
        <w:t>Impact Test</w:t>
      </w:r>
    </w:p>
    <w:p w14:paraId="07BFE559" w14:textId="77777777" w:rsidR="00092733" w:rsidRPr="003A14E6" w:rsidRDefault="00092733" w:rsidP="00E3310C">
      <w:pPr>
        <w:pStyle w:val="ListParagraph"/>
        <w:numPr>
          <w:ilvl w:val="0"/>
          <w:numId w:val="10"/>
        </w:numPr>
        <w:autoSpaceDE w:val="0"/>
        <w:autoSpaceDN w:val="0"/>
        <w:adjustRightInd w:val="0"/>
        <w:ind w:left="1080"/>
        <w:contextualSpacing/>
        <w:jc w:val="both"/>
        <w:rPr>
          <w:rFonts w:ascii="Arial" w:hAnsi="Arial" w:cs="Arial"/>
          <w:sz w:val="20"/>
          <w:szCs w:val="20"/>
        </w:rPr>
      </w:pPr>
      <w:r w:rsidRPr="003A14E6">
        <w:rPr>
          <w:rFonts w:ascii="Arial" w:hAnsi="Arial" w:cs="Arial"/>
          <w:sz w:val="20"/>
          <w:szCs w:val="20"/>
        </w:rPr>
        <w:t>Axial Tension Test</w:t>
      </w:r>
    </w:p>
    <w:p w14:paraId="67CE3DA7" w14:textId="77777777" w:rsidR="00092733" w:rsidRPr="003A14E6" w:rsidRDefault="00092733" w:rsidP="00E3310C">
      <w:pPr>
        <w:pStyle w:val="ListParagraph"/>
        <w:numPr>
          <w:ilvl w:val="0"/>
          <w:numId w:val="10"/>
        </w:numPr>
        <w:autoSpaceDE w:val="0"/>
        <w:autoSpaceDN w:val="0"/>
        <w:adjustRightInd w:val="0"/>
        <w:ind w:left="1080"/>
        <w:contextualSpacing/>
        <w:jc w:val="both"/>
        <w:rPr>
          <w:rFonts w:ascii="Arial" w:hAnsi="Arial" w:cs="Arial"/>
          <w:sz w:val="20"/>
          <w:szCs w:val="20"/>
        </w:rPr>
      </w:pPr>
      <w:r w:rsidRPr="003A14E6">
        <w:rPr>
          <w:rFonts w:ascii="Arial" w:hAnsi="Arial" w:cs="Arial"/>
          <w:sz w:val="20"/>
          <w:szCs w:val="20"/>
        </w:rPr>
        <w:t>Torsion Test</w:t>
      </w:r>
    </w:p>
    <w:p w14:paraId="6E2023F4" w14:textId="77777777" w:rsidR="00092733" w:rsidRPr="003A14E6" w:rsidRDefault="00092733" w:rsidP="00E3310C">
      <w:pPr>
        <w:pStyle w:val="ListParagraph"/>
        <w:numPr>
          <w:ilvl w:val="0"/>
          <w:numId w:val="10"/>
        </w:numPr>
        <w:autoSpaceDE w:val="0"/>
        <w:autoSpaceDN w:val="0"/>
        <w:adjustRightInd w:val="0"/>
        <w:ind w:left="1080"/>
        <w:contextualSpacing/>
        <w:jc w:val="both"/>
        <w:rPr>
          <w:rFonts w:ascii="Arial" w:hAnsi="Arial" w:cs="Arial"/>
          <w:sz w:val="20"/>
          <w:szCs w:val="20"/>
        </w:rPr>
      </w:pPr>
      <w:r w:rsidRPr="003A14E6">
        <w:rPr>
          <w:rFonts w:ascii="Arial" w:hAnsi="Arial" w:cs="Arial"/>
          <w:sz w:val="20"/>
          <w:szCs w:val="20"/>
        </w:rPr>
        <w:t xml:space="preserve">Temperature Test </w:t>
      </w:r>
    </w:p>
    <w:p w14:paraId="6210443F" w14:textId="77777777" w:rsidR="00092733" w:rsidRPr="003A14E6" w:rsidRDefault="00092733" w:rsidP="00E3310C">
      <w:pPr>
        <w:pStyle w:val="ListParagraph"/>
        <w:numPr>
          <w:ilvl w:val="0"/>
          <w:numId w:val="10"/>
        </w:numPr>
        <w:autoSpaceDE w:val="0"/>
        <w:autoSpaceDN w:val="0"/>
        <w:adjustRightInd w:val="0"/>
        <w:ind w:left="1080"/>
        <w:contextualSpacing/>
        <w:jc w:val="both"/>
        <w:rPr>
          <w:rFonts w:ascii="Arial" w:hAnsi="Arial" w:cs="Arial"/>
          <w:sz w:val="20"/>
          <w:szCs w:val="20"/>
        </w:rPr>
      </w:pPr>
      <w:r w:rsidRPr="003A14E6">
        <w:rPr>
          <w:rFonts w:ascii="Arial" w:hAnsi="Arial" w:cs="Arial"/>
          <w:sz w:val="20"/>
          <w:szCs w:val="20"/>
        </w:rPr>
        <w:t>Flame Test</w:t>
      </w:r>
    </w:p>
    <w:p w14:paraId="2517016D" w14:textId="77777777" w:rsidR="00092733" w:rsidRPr="003A14E6" w:rsidRDefault="00092733" w:rsidP="00E3310C">
      <w:pPr>
        <w:pStyle w:val="ListParagraph"/>
        <w:numPr>
          <w:ilvl w:val="0"/>
          <w:numId w:val="10"/>
        </w:numPr>
        <w:autoSpaceDE w:val="0"/>
        <w:autoSpaceDN w:val="0"/>
        <w:adjustRightInd w:val="0"/>
        <w:ind w:left="1080"/>
        <w:contextualSpacing/>
        <w:jc w:val="both"/>
        <w:rPr>
          <w:rFonts w:ascii="Arial" w:hAnsi="Arial" w:cs="Arial"/>
          <w:sz w:val="20"/>
          <w:szCs w:val="20"/>
        </w:rPr>
      </w:pPr>
      <w:r w:rsidRPr="003A14E6">
        <w:rPr>
          <w:rFonts w:ascii="Arial" w:hAnsi="Arial" w:cs="Arial"/>
          <w:sz w:val="20"/>
          <w:szCs w:val="20"/>
        </w:rPr>
        <w:t>Compression Test</w:t>
      </w:r>
    </w:p>
    <w:p w14:paraId="7E9E7295" w14:textId="77777777" w:rsidR="00092733" w:rsidRPr="003A14E6" w:rsidRDefault="00092733" w:rsidP="00E3310C">
      <w:pPr>
        <w:pStyle w:val="ListParagraph"/>
        <w:numPr>
          <w:ilvl w:val="0"/>
          <w:numId w:val="10"/>
        </w:numPr>
        <w:autoSpaceDE w:val="0"/>
        <w:autoSpaceDN w:val="0"/>
        <w:adjustRightInd w:val="0"/>
        <w:ind w:left="1080"/>
        <w:contextualSpacing/>
        <w:jc w:val="both"/>
        <w:rPr>
          <w:rFonts w:ascii="Arial" w:hAnsi="Arial" w:cs="Arial"/>
          <w:sz w:val="20"/>
          <w:szCs w:val="20"/>
        </w:rPr>
      </w:pPr>
      <w:r w:rsidRPr="003A14E6">
        <w:rPr>
          <w:rFonts w:ascii="Arial" w:hAnsi="Arial" w:cs="Arial"/>
          <w:sz w:val="20"/>
          <w:szCs w:val="20"/>
        </w:rPr>
        <w:t>Bending Test</w:t>
      </w:r>
    </w:p>
    <w:p w14:paraId="224A0C18" w14:textId="105E11EC" w:rsidR="00092733" w:rsidRPr="003A14E6" w:rsidRDefault="00092733" w:rsidP="00E3310C">
      <w:pPr>
        <w:pStyle w:val="ListParagraph"/>
        <w:numPr>
          <w:ilvl w:val="0"/>
          <w:numId w:val="10"/>
        </w:numPr>
        <w:autoSpaceDE w:val="0"/>
        <w:autoSpaceDN w:val="0"/>
        <w:adjustRightInd w:val="0"/>
        <w:ind w:left="1080"/>
        <w:contextualSpacing/>
        <w:jc w:val="both"/>
        <w:rPr>
          <w:rFonts w:ascii="Arial" w:hAnsi="Arial" w:cs="Arial"/>
          <w:sz w:val="20"/>
          <w:szCs w:val="20"/>
        </w:rPr>
      </w:pPr>
      <w:r w:rsidRPr="003A14E6">
        <w:rPr>
          <w:rFonts w:ascii="Arial" w:hAnsi="Arial" w:cs="Arial"/>
          <w:sz w:val="20"/>
          <w:szCs w:val="20"/>
        </w:rPr>
        <w:t>Electrical Resistance Test</w:t>
      </w:r>
    </w:p>
    <w:p w14:paraId="0692893B" w14:textId="77777777" w:rsidR="00092733" w:rsidRPr="003A14E6" w:rsidRDefault="00092733" w:rsidP="00E3310C">
      <w:pPr>
        <w:pStyle w:val="ListParagraph"/>
        <w:numPr>
          <w:ilvl w:val="0"/>
          <w:numId w:val="10"/>
        </w:numPr>
        <w:spacing w:after="160" w:line="259" w:lineRule="auto"/>
        <w:ind w:left="1080"/>
        <w:contextualSpacing/>
        <w:jc w:val="both"/>
        <w:rPr>
          <w:rFonts w:ascii="Arial" w:hAnsi="Arial" w:cs="Arial"/>
          <w:sz w:val="20"/>
          <w:szCs w:val="20"/>
        </w:rPr>
      </w:pPr>
      <w:r w:rsidRPr="003A14E6">
        <w:rPr>
          <w:rFonts w:ascii="Arial" w:hAnsi="Arial" w:cs="Arial"/>
          <w:sz w:val="20"/>
          <w:szCs w:val="20"/>
        </w:rPr>
        <w:t>Mechanical Tube Fitting Performance</w:t>
      </w:r>
    </w:p>
    <w:p w14:paraId="3EA74366" w14:textId="11A44252" w:rsidR="00092733" w:rsidRPr="003A14E6" w:rsidRDefault="00A22E94" w:rsidP="00092733">
      <w:pPr>
        <w:jc w:val="both"/>
        <w:rPr>
          <w:rFonts w:ascii="Arial" w:hAnsi="Arial" w:cs="Arial"/>
          <w:sz w:val="20"/>
        </w:rPr>
      </w:pPr>
      <w:r>
        <w:rPr>
          <w:rFonts w:ascii="Arial" w:hAnsi="Arial" w:cs="Arial"/>
          <w:sz w:val="20"/>
        </w:rPr>
        <w:lastRenderedPageBreak/>
        <w:t>Comparative testing between CMT and copper tube at the o</w:t>
      </w:r>
      <w:r w:rsidR="00092733" w:rsidRPr="003A14E6">
        <w:rPr>
          <w:rFonts w:ascii="Arial" w:hAnsi="Arial" w:cs="Arial"/>
          <w:sz w:val="20"/>
        </w:rPr>
        <w:t>perational system-level</w:t>
      </w:r>
      <w:r>
        <w:rPr>
          <w:rFonts w:ascii="Arial" w:hAnsi="Arial" w:cs="Arial"/>
          <w:sz w:val="20"/>
        </w:rPr>
        <w:t xml:space="preserve"> </w:t>
      </w:r>
      <w:proofErr w:type="gramStart"/>
      <w:r>
        <w:rPr>
          <w:rFonts w:ascii="Arial" w:hAnsi="Arial" w:cs="Arial"/>
          <w:sz w:val="20"/>
        </w:rPr>
        <w:t xml:space="preserve">including </w:t>
      </w:r>
      <w:r w:rsidR="00092733" w:rsidRPr="003A14E6">
        <w:rPr>
          <w:rFonts w:ascii="Arial" w:hAnsi="Arial" w:cs="Arial"/>
          <w:sz w:val="20"/>
        </w:rPr>
        <w:t>,</w:t>
      </w:r>
      <w:proofErr w:type="gramEnd"/>
      <w:r w:rsidR="00092733" w:rsidRPr="003A14E6">
        <w:rPr>
          <w:rFonts w:ascii="Arial" w:hAnsi="Arial" w:cs="Arial"/>
          <w:sz w:val="20"/>
        </w:rPr>
        <w:t xml:space="preserve"> testing methods and acceptance criteria (</w:t>
      </w:r>
      <w:r>
        <w:rPr>
          <w:rFonts w:ascii="Arial" w:hAnsi="Arial" w:cs="Arial"/>
          <w:sz w:val="20"/>
        </w:rPr>
        <w:t xml:space="preserve">from </w:t>
      </w:r>
      <w:r w:rsidR="00092733" w:rsidRPr="003A14E6">
        <w:rPr>
          <w:rFonts w:ascii="Arial" w:hAnsi="Arial" w:cs="Arial"/>
          <w:sz w:val="20"/>
        </w:rPr>
        <w:t>NFPA 99 document</w:t>
      </w:r>
      <w:r>
        <w:rPr>
          <w:rFonts w:ascii="Arial" w:hAnsi="Arial" w:cs="Arial"/>
          <w:sz w:val="20"/>
        </w:rPr>
        <w:t xml:space="preserve"> and UPC C</w:t>
      </w:r>
      <w:r w:rsidR="00CB3C28">
        <w:rPr>
          <w:rFonts w:ascii="Arial" w:hAnsi="Arial" w:cs="Arial"/>
          <w:sz w:val="20"/>
        </w:rPr>
        <w:t>h</w:t>
      </w:r>
      <w:r>
        <w:rPr>
          <w:rFonts w:ascii="Arial" w:hAnsi="Arial" w:cs="Arial"/>
          <w:sz w:val="20"/>
        </w:rPr>
        <w:t xml:space="preserve"> 13</w:t>
      </w:r>
      <w:r w:rsidR="00092733" w:rsidRPr="003A14E6">
        <w:rPr>
          <w:rFonts w:ascii="Arial" w:hAnsi="Arial" w:cs="Arial"/>
          <w:sz w:val="20"/>
        </w:rPr>
        <w:t xml:space="preserve">) are included in Section </w:t>
      </w:r>
      <w:r w:rsidR="000C2963" w:rsidRPr="003A14E6">
        <w:rPr>
          <w:rFonts w:ascii="Arial" w:hAnsi="Arial" w:cs="Arial"/>
          <w:sz w:val="20"/>
        </w:rPr>
        <w:t>5</w:t>
      </w:r>
      <w:r w:rsidR="00092733" w:rsidRPr="003A14E6">
        <w:rPr>
          <w:rFonts w:ascii="Arial" w:hAnsi="Arial" w:cs="Arial"/>
          <w:sz w:val="20"/>
        </w:rPr>
        <w:t xml:space="preserve">.2 </w:t>
      </w:r>
      <w:r w:rsidR="00AD2810">
        <w:rPr>
          <w:rFonts w:ascii="Arial" w:hAnsi="Arial" w:cs="Arial"/>
          <w:sz w:val="20"/>
        </w:rPr>
        <w:t>for</w:t>
      </w:r>
      <w:r w:rsidR="00AD2810" w:rsidRPr="003A14E6">
        <w:rPr>
          <w:rFonts w:ascii="Arial" w:hAnsi="Arial" w:cs="Arial"/>
          <w:sz w:val="20"/>
        </w:rPr>
        <w:t xml:space="preserve"> </w:t>
      </w:r>
      <w:r w:rsidR="00092733" w:rsidRPr="003A14E6">
        <w:rPr>
          <w:rFonts w:ascii="Arial" w:hAnsi="Arial" w:cs="Arial"/>
          <w:sz w:val="20"/>
        </w:rPr>
        <w:t>the following design areas:</w:t>
      </w:r>
    </w:p>
    <w:p w14:paraId="423ACDAC" w14:textId="77777777" w:rsidR="00092733" w:rsidRPr="003A14E6" w:rsidRDefault="00092733" w:rsidP="00092733">
      <w:pPr>
        <w:jc w:val="both"/>
        <w:rPr>
          <w:rFonts w:ascii="Arial" w:hAnsi="Arial" w:cs="Arial"/>
          <w:sz w:val="20"/>
        </w:rPr>
      </w:pPr>
    </w:p>
    <w:p w14:paraId="31D164EA" w14:textId="77777777" w:rsidR="00092733" w:rsidRPr="003A14E6" w:rsidRDefault="00092733" w:rsidP="0065540A">
      <w:pPr>
        <w:pStyle w:val="ListParagraph"/>
        <w:numPr>
          <w:ilvl w:val="0"/>
          <w:numId w:val="11"/>
        </w:numPr>
        <w:spacing w:after="160" w:line="259" w:lineRule="auto"/>
        <w:contextualSpacing/>
        <w:jc w:val="both"/>
        <w:rPr>
          <w:rFonts w:ascii="Arial" w:hAnsi="Arial" w:cs="Arial"/>
          <w:sz w:val="20"/>
          <w:szCs w:val="20"/>
        </w:rPr>
      </w:pPr>
      <w:r w:rsidRPr="003A14E6">
        <w:rPr>
          <w:rFonts w:ascii="Arial" w:hAnsi="Arial" w:cs="Arial"/>
          <w:sz w:val="20"/>
          <w:szCs w:val="20"/>
        </w:rPr>
        <w:t>Piping Purge Test</w:t>
      </w:r>
    </w:p>
    <w:p w14:paraId="49193C13" w14:textId="77777777" w:rsidR="00092733" w:rsidRPr="003A14E6" w:rsidRDefault="00092733" w:rsidP="0065540A">
      <w:pPr>
        <w:pStyle w:val="ListParagraph"/>
        <w:numPr>
          <w:ilvl w:val="0"/>
          <w:numId w:val="11"/>
        </w:numPr>
        <w:spacing w:after="160" w:line="259" w:lineRule="auto"/>
        <w:contextualSpacing/>
        <w:jc w:val="both"/>
        <w:rPr>
          <w:rFonts w:ascii="Arial" w:hAnsi="Arial" w:cs="Arial"/>
          <w:sz w:val="20"/>
          <w:szCs w:val="20"/>
        </w:rPr>
      </w:pPr>
      <w:r w:rsidRPr="003A14E6">
        <w:rPr>
          <w:rFonts w:ascii="Arial" w:hAnsi="Arial" w:cs="Arial"/>
          <w:sz w:val="20"/>
          <w:szCs w:val="20"/>
        </w:rPr>
        <w:t>Piping Particulate Test</w:t>
      </w:r>
    </w:p>
    <w:p w14:paraId="68228149" w14:textId="77777777" w:rsidR="00092733" w:rsidRPr="003A14E6" w:rsidRDefault="00092733" w:rsidP="0065540A">
      <w:pPr>
        <w:pStyle w:val="ListParagraph"/>
        <w:numPr>
          <w:ilvl w:val="0"/>
          <w:numId w:val="11"/>
        </w:numPr>
        <w:spacing w:after="160" w:line="259" w:lineRule="auto"/>
        <w:contextualSpacing/>
        <w:jc w:val="both"/>
        <w:rPr>
          <w:rFonts w:ascii="Arial" w:hAnsi="Arial" w:cs="Arial"/>
          <w:sz w:val="20"/>
          <w:szCs w:val="20"/>
        </w:rPr>
      </w:pPr>
      <w:r w:rsidRPr="003A14E6">
        <w:rPr>
          <w:rFonts w:ascii="Arial" w:hAnsi="Arial" w:cs="Arial"/>
          <w:sz w:val="20"/>
          <w:szCs w:val="20"/>
        </w:rPr>
        <w:t>Piping Purity Test</w:t>
      </w:r>
    </w:p>
    <w:p w14:paraId="5AFA706F" w14:textId="212D47A5" w:rsidR="008E5F76" w:rsidRPr="00F52628" w:rsidRDefault="003E644D" w:rsidP="008E5F76">
      <w:pPr>
        <w:jc w:val="both"/>
        <w:rPr>
          <w:rFonts w:ascii="Arial" w:hAnsi="Arial" w:cs="Arial"/>
          <w:b/>
          <w:sz w:val="20"/>
        </w:rPr>
      </w:pPr>
      <w:r w:rsidRPr="00F52628">
        <w:rPr>
          <w:rFonts w:ascii="Arial" w:hAnsi="Arial" w:cs="Arial"/>
          <w:b/>
          <w:sz w:val="20"/>
        </w:rPr>
        <w:t>5.0</w:t>
      </w:r>
      <w:r w:rsidRPr="00F52628">
        <w:rPr>
          <w:rFonts w:ascii="Arial" w:hAnsi="Arial" w:cs="Arial"/>
          <w:b/>
          <w:sz w:val="20"/>
        </w:rPr>
        <w:tab/>
      </w:r>
      <w:r w:rsidR="008E5F76" w:rsidRPr="00F52628">
        <w:rPr>
          <w:rFonts w:ascii="Arial" w:hAnsi="Arial" w:cs="Arial"/>
          <w:b/>
          <w:sz w:val="20"/>
        </w:rPr>
        <w:t>Evaluation Testing</w:t>
      </w:r>
    </w:p>
    <w:p w14:paraId="54B83A79" w14:textId="1F72E18E" w:rsidR="008E5F76" w:rsidRPr="00F52628" w:rsidRDefault="008E5F76" w:rsidP="008E5F76">
      <w:pPr>
        <w:autoSpaceDE w:val="0"/>
        <w:autoSpaceDN w:val="0"/>
        <w:adjustRightInd w:val="0"/>
        <w:jc w:val="both"/>
        <w:rPr>
          <w:rFonts w:ascii="Arial" w:hAnsi="Arial" w:cs="Arial"/>
          <w:sz w:val="20"/>
        </w:rPr>
      </w:pPr>
      <w:r w:rsidRPr="00F52628">
        <w:rPr>
          <w:rFonts w:ascii="Arial" w:hAnsi="Arial" w:cs="Arial"/>
          <w:sz w:val="20"/>
        </w:rPr>
        <w:t xml:space="preserve">Representative samples of each size and specific construction of the CMT </w:t>
      </w:r>
      <w:r w:rsidR="00F03548" w:rsidRPr="00F52628">
        <w:rPr>
          <w:rFonts w:ascii="Arial" w:hAnsi="Arial" w:cs="Arial"/>
          <w:sz w:val="20"/>
        </w:rPr>
        <w:t xml:space="preserve">shall be </w:t>
      </w:r>
      <w:r w:rsidRPr="00F52628">
        <w:rPr>
          <w:rFonts w:ascii="Arial" w:hAnsi="Arial" w:cs="Arial"/>
          <w:sz w:val="20"/>
        </w:rPr>
        <w:t xml:space="preserve">subjected to the tests described in these requirements.  CMT systems are to be tested on the following basis consistent with the intended use of the product and Table </w:t>
      </w:r>
      <w:r w:rsidR="000C2963" w:rsidRPr="00F52628">
        <w:rPr>
          <w:rFonts w:ascii="Arial" w:hAnsi="Arial" w:cs="Arial"/>
          <w:sz w:val="20"/>
        </w:rPr>
        <w:t>5.0</w:t>
      </w:r>
      <w:r w:rsidRPr="00F52628">
        <w:rPr>
          <w:rFonts w:ascii="Arial" w:hAnsi="Arial" w:cs="Arial"/>
          <w:sz w:val="20"/>
        </w:rPr>
        <w:t>:</w:t>
      </w:r>
    </w:p>
    <w:p w14:paraId="3AA8203B" w14:textId="77777777" w:rsidR="008E5F76" w:rsidRPr="00F52628" w:rsidRDefault="008E5F76" w:rsidP="008E5F76">
      <w:pPr>
        <w:autoSpaceDE w:val="0"/>
        <w:autoSpaceDN w:val="0"/>
        <w:adjustRightInd w:val="0"/>
        <w:jc w:val="both"/>
        <w:rPr>
          <w:rFonts w:ascii="Arial" w:hAnsi="Arial" w:cs="Arial"/>
          <w:sz w:val="20"/>
        </w:rPr>
      </w:pPr>
      <w:r w:rsidRPr="00F52628">
        <w:rPr>
          <w:rFonts w:ascii="Arial" w:hAnsi="Arial" w:cs="Arial"/>
          <w:sz w:val="20"/>
        </w:rPr>
        <w:t xml:space="preserve">a) Size or </w:t>
      </w:r>
      <w:proofErr w:type="gramStart"/>
      <w:r w:rsidRPr="00F52628">
        <w:rPr>
          <w:rFonts w:ascii="Arial" w:hAnsi="Arial" w:cs="Arial"/>
          <w:sz w:val="20"/>
        </w:rPr>
        <w:t>diameter;</w:t>
      </w:r>
      <w:proofErr w:type="gramEnd"/>
    </w:p>
    <w:p w14:paraId="5EE93CF7" w14:textId="77777777" w:rsidR="008E5F76" w:rsidRPr="00F52628" w:rsidRDefault="008E5F76" w:rsidP="008E5F76">
      <w:pPr>
        <w:autoSpaceDE w:val="0"/>
        <w:autoSpaceDN w:val="0"/>
        <w:adjustRightInd w:val="0"/>
        <w:jc w:val="both"/>
        <w:rPr>
          <w:rFonts w:ascii="Arial" w:hAnsi="Arial" w:cs="Arial"/>
          <w:sz w:val="20"/>
        </w:rPr>
      </w:pPr>
      <w:r w:rsidRPr="00F52628">
        <w:rPr>
          <w:rFonts w:ascii="Arial" w:hAnsi="Arial" w:cs="Arial"/>
          <w:sz w:val="20"/>
        </w:rPr>
        <w:t>b) Minimum radius of bend (per manufacturer’s instructions); and</w:t>
      </w:r>
    </w:p>
    <w:p w14:paraId="34D4BF26" w14:textId="6DABE89B" w:rsidR="008E5F76" w:rsidRDefault="008E5F76" w:rsidP="008E5F76">
      <w:pPr>
        <w:jc w:val="both"/>
        <w:rPr>
          <w:rFonts w:ascii="Arial" w:hAnsi="Arial" w:cs="Arial"/>
          <w:sz w:val="20"/>
        </w:rPr>
      </w:pPr>
      <w:r w:rsidRPr="00F52628">
        <w:rPr>
          <w:rFonts w:ascii="Arial" w:hAnsi="Arial" w:cs="Arial"/>
          <w:sz w:val="20"/>
        </w:rPr>
        <w:t>c) Maximum</w:t>
      </w:r>
      <w:r w:rsidRPr="003A14E6">
        <w:rPr>
          <w:rFonts w:ascii="Arial" w:hAnsi="Arial" w:cs="Arial"/>
          <w:sz w:val="20"/>
        </w:rPr>
        <w:t xml:space="preserve"> rated pressure (per manufacturer’s instructions).</w:t>
      </w:r>
    </w:p>
    <w:p w14:paraId="77077FE3" w14:textId="75C211C9" w:rsidR="00F0325A" w:rsidRDefault="00F0325A" w:rsidP="008E5F76">
      <w:pPr>
        <w:jc w:val="both"/>
        <w:rPr>
          <w:rFonts w:ascii="Arial" w:hAnsi="Arial" w:cs="Arial"/>
          <w:sz w:val="20"/>
        </w:rPr>
      </w:pPr>
    </w:p>
    <w:p w14:paraId="5828E268" w14:textId="77777777" w:rsidR="00613FB2" w:rsidRPr="003A14E6" w:rsidRDefault="00613FB2" w:rsidP="008E5F76">
      <w:pPr>
        <w:autoSpaceDE w:val="0"/>
        <w:autoSpaceDN w:val="0"/>
        <w:adjustRightInd w:val="0"/>
        <w:jc w:val="center"/>
        <w:rPr>
          <w:rFonts w:ascii="Arial" w:hAnsi="Arial" w:cs="Arial"/>
          <w:b/>
          <w:bCs/>
          <w:sz w:val="20"/>
        </w:rPr>
      </w:pPr>
    </w:p>
    <w:p w14:paraId="60B5F277" w14:textId="4FCF20C4" w:rsidR="008E5F76" w:rsidRPr="003A14E6" w:rsidRDefault="008E5F76" w:rsidP="008E5F76">
      <w:pPr>
        <w:autoSpaceDE w:val="0"/>
        <w:autoSpaceDN w:val="0"/>
        <w:adjustRightInd w:val="0"/>
        <w:jc w:val="center"/>
        <w:rPr>
          <w:rFonts w:ascii="Arial" w:hAnsi="Arial" w:cs="Arial"/>
          <w:b/>
          <w:bCs/>
          <w:sz w:val="20"/>
        </w:rPr>
      </w:pPr>
      <w:r w:rsidRPr="003A14E6">
        <w:rPr>
          <w:rFonts w:ascii="Arial" w:hAnsi="Arial" w:cs="Arial"/>
          <w:b/>
          <w:bCs/>
          <w:sz w:val="20"/>
        </w:rPr>
        <w:t xml:space="preserve">Table </w:t>
      </w:r>
      <w:r w:rsidR="00613FB2" w:rsidRPr="003A14E6">
        <w:rPr>
          <w:rFonts w:ascii="Arial" w:hAnsi="Arial" w:cs="Arial"/>
          <w:b/>
          <w:bCs/>
          <w:sz w:val="20"/>
        </w:rPr>
        <w:t>5.0</w:t>
      </w:r>
    </w:p>
    <w:p w14:paraId="3F239B05" w14:textId="77777777" w:rsidR="008E5F76" w:rsidRPr="003A14E6" w:rsidRDefault="008E5F76" w:rsidP="008E5F76">
      <w:pPr>
        <w:autoSpaceDE w:val="0"/>
        <w:autoSpaceDN w:val="0"/>
        <w:adjustRightInd w:val="0"/>
        <w:jc w:val="center"/>
        <w:rPr>
          <w:rFonts w:ascii="Arial" w:hAnsi="Arial" w:cs="Arial"/>
          <w:b/>
          <w:bCs/>
          <w:sz w:val="20"/>
        </w:rPr>
      </w:pPr>
      <w:r w:rsidRPr="003A14E6">
        <w:rPr>
          <w:rFonts w:ascii="Arial" w:hAnsi="Arial" w:cs="Arial"/>
          <w:b/>
          <w:bCs/>
          <w:sz w:val="20"/>
        </w:rPr>
        <w:t>CMT System</w:t>
      </w:r>
    </w:p>
    <w:p w14:paraId="53FED5D9" w14:textId="77777777" w:rsidR="008E5F76" w:rsidRPr="003A14E6" w:rsidRDefault="008E5F76" w:rsidP="008E5F76">
      <w:pPr>
        <w:autoSpaceDE w:val="0"/>
        <w:autoSpaceDN w:val="0"/>
        <w:adjustRightInd w:val="0"/>
        <w:jc w:val="center"/>
        <w:rPr>
          <w:rFonts w:ascii="Arial" w:hAnsi="Arial" w:cs="Arial"/>
          <w:b/>
          <w:bCs/>
          <w:sz w:val="20"/>
        </w:rPr>
      </w:pPr>
    </w:p>
    <w:tbl>
      <w:tblPr>
        <w:tblStyle w:val="TableGrid"/>
        <w:tblW w:w="0" w:type="auto"/>
        <w:jc w:val="center"/>
        <w:tblBorders>
          <w:insideH w:val="none" w:sz="0" w:space="0" w:color="auto"/>
        </w:tblBorders>
        <w:tblLook w:val="0220" w:firstRow="1" w:lastRow="0" w:firstColumn="0" w:lastColumn="0" w:noHBand="1" w:noVBand="0"/>
      </w:tblPr>
      <w:tblGrid>
        <w:gridCol w:w="1912"/>
        <w:gridCol w:w="2020"/>
        <w:gridCol w:w="1996"/>
      </w:tblGrid>
      <w:tr w:rsidR="00417DF2" w:rsidRPr="003A14E6" w14:paraId="7DADF2CC" w14:textId="77777777" w:rsidTr="00A5189D">
        <w:trPr>
          <w:jc w:val="center"/>
        </w:trPr>
        <w:tc>
          <w:tcPr>
            <w:tcW w:w="1912" w:type="dxa"/>
            <w:tcBorders>
              <w:top w:val="single" w:sz="4" w:space="0" w:color="auto"/>
              <w:left w:val="nil"/>
              <w:bottom w:val="single" w:sz="4" w:space="0" w:color="auto"/>
            </w:tcBorders>
            <w:vAlign w:val="bottom"/>
          </w:tcPr>
          <w:p w14:paraId="725EC729"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Size (in.)</w:t>
            </w:r>
          </w:p>
        </w:tc>
        <w:tc>
          <w:tcPr>
            <w:tcW w:w="2020" w:type="dxa"/>
            <w:tcBorders>
              <w:top w:val="single" w:sz="4" w:space="0" w:color="auto"/>
              <w:bottom w:val="single" w:sz="4" w:space="0" w:color="auto"/>
            </w:tcBorders>
            <w:vAlign w:val="bottom"/>
          </w:tcPr>
          <w:p w14:paraId="390B6E39" w14:textId="63AD6D29" w:rsidR="00417DF2" w:rsidRPr="003A14E6" w:rsidRDefault="00417DF2" w:rsidP="00A5189D">
            <w:pPr>
              <w:pStyle w:val="ListParagraph"/>
              <w:autoSpaceDE w:val="0"/>
              <w:autoSpaceDN w:val="0"/>
              <w:adjustRightInd w:val="0"/>
              <w:ind w:left="0"/>
              <w:jc w:val="both"/>
              <w:rPr>
                <w:rFonts w:ascii="Arial" w:hAnsi="Arial" w:cs="Arial"/>
                <w:sz w:val="20"/>
                <w:szCs w:val="20"/>
              </w:rPr>
            </w:pPr>
            <w:r w:rsidRPr="003A14E6">
              <w:rPr>
                <w:rFonts w:ascii="Arial" w:hAnsi="Arial" w:cs="Arial"/>
                <w:sz w:val="20"/>
                <w:szCs w:val="20"/>
              </w:rPr>
              <w:t>OAL (in.) hydrostatic vibration, torsion tests (5.1.11)</w:t>
            </w:r>
          </w:p>
        </w:tc>
        <w:tc>
          <w:tcPr>
            <w:tcW w:w="1996" w:type="dxa"/>
            <w:tcBorders>
              <w:top w:val="single" w:sz="4" w:space="0" w:color="auto"/>
              <w:bottom w:val="single" w:sz="4" w:space="0" w:color="auto"/>
              <w:right w:val="nil"/>
            </w:tcBorders>
            <w:vAlign w:val="bottom"/>
          </w:tcPr>
          <w:p w14:paraId="6C5E6DFA" w14:textId="77777777" w:rsidR="00417DF2" w:rsidRPr="003A14E6" w:rsidRDefault="00417DF2" w:rsidP="00A5189D">
            <w:pPr>
              <w:pStyle w:val="ListParagraph"/>
              <w:autoSpaceDE w:val="0"/>
              <w:autoSpaceDN w:val="0"/>
              <w:adjustRightInd w:val="0"/>
              <w:ind w:left="0"/>
              <w:jc w:val="both"/>
              <w:rPr>
                <w:rFonts w:ascii="Arial" w:hAnsi="Arial" w:cs="Arial"/>
                <w:sz w:val="20"/>
                <w:szCs w:val="20"/>
              </w:rPr>
            </w:pPr>
            <w:r w:rsidRPr="003A14E6">
              <w:rPr>
                <w:rFonts w:ascii="Arial" w:hAnsi="Arial" w:cs="Arial"/>
                <w:sz w:val="20"/>
                <w:szCs w:val="20"/>
              </w:rPr>
              <w:t>Torsional stress (in-</w:t>
            </w:r>
            <w:proofErr w:type="spellStart"/>
            <w:r w:rsidRPr="003A14E6">
              <w:rPr>
                <w:rFonts w:ascii="Arial" w:hAnsi="Arial" w:cs="Arial"/>
                <w:sz w:val="20"/>
                <w:szCs w:val="20"/>
              </w:rPr>
              <w:t>lb</w:t>
            </w:r>
            <w:proofErr w:type="spellEnd"/>
            <w:r w:rsidRPr="003A14E6">
              <w:rPr>
                <w:rFonts w:ascii="Arial" w:hAnsi="Arial" w:cs="Arial"/>
                <w:sz w:val="20"/>
                <w:szCs w:val="20"/>
              </w:rPr>
              <w:t>)</w:t>
            </w:r>
          </w:p>
        </w:tc>
      </w:tr>
      <w:tr w:rsidR="00417DF2" w:rsidRPr="003A14E6" w14:paraId="337C6C9F" w14:textId="77777777" w:rsidTr="00A5189D">
        <w:trPr>
          <w:jc w:val="center"/>
        </w:trPr>
        <w:tc>
          <w:tcPr>
            <w:tcW w:w="1912" w:type="dxa"/>
            <w:tcBorders>
              <w:top w:val="single" w:sz="4" w:space="0" w:color="auto"/>
              <w:left w:val="nil"/>
            </w:tcBorders>
            <w:vAlign w:val="bottom"/>
          </w:tcPr>
          <w:p w14:paraId="15487A5E" w14:textId="64AAB02F" w:rsidR="00417DF2" w:rsidRPr="003A14E6" w:rsidRDefault="00EB0C08"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⅜</w:t>
            </w:r>
          </w:p>
        </w:tc>
        <w:tc>
          <w:tcPr>
            <w:tcW w:w="2020" w:type="dxa"/>
            <w:tcBorders>
              <w:top w:val="single" w:sz="4" w:space="0" w:color="auto"/>
            </w:tcBorders>
            <w:vAlign w:val="bottom"/>
          </w:tcPr>
          <w:p w14:paraId="188B1E2D"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14</w:t>
            </w:r>
          </w:p>
        </w:tc>
        <w:tc>
          <w:tcPr>
            <w:tcW w:w="1996" w:type="dxa"/>
            <w:tcBorders>
              <w:top w:val="single" w:sz="4" w:space="0" w:color="auto"/>
              <w:right w:val="nil"/>
            </w:tcBorders>
            <w:vAlign w:val="bottom"/>
          </w:tcPr>
          <w:p w14:paraId="302C6DC8"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150</w:t>
            </w:r>
          </w:p>
        </w:tc>
      </w:tr>
      <w:tr w:rsidR="00417DF2" w:rsidRPr="003A14E6" w14:paraId="73CCA92C" w14:textId="77777777" w:rsidTr="00A5189D">
        <w:trPr>
          <w:jc w:val="center"/>
        </w:trPr>
        <w:tc>
          <w:tcPr>
            <w:tcW w:w="1912" w:type="dxa"/>
            <w:tcBorders>
              <w:left w:val="nil"/>
            </w:tcBorders>
            <w:vAlign w:val="bottom"/>
          </w:tcPr>
          <w:p w14:paraId="475FD6DE"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½</w:t>
            </w:r>
          </w:p>
        </w:tc>
        <w:tc>
          <w:tcPr>
            <w:tcW w:w="2020" w:type="dxa"/>
            <w:vAlign w:val="bottom"/>
          </w:tcPr>
          <w:p w14:paraId="42C2EAF3"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17</w:t>
            </w:r>
          </w:p>
        </w:tc>
        <w:tc>
          <w:tcPr>
            <w:tcW w:w="1996" w:type="dxa"/>
            <w:tcBorders>
              <w:right w:val="nil"/>
            </w:tcBorders>
            <w:vAlign w:val="bottom"/>
          </w:tcPr>
          <w:p w14:paraId="32F4C8EB"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150</w:t>
            </w:r>
          </w:p>
        </w:tc>
      </w:tr>
      <w:tr w:rsidR="00417DF2" w:rsidRPr="003A14E6" w14:paraId="7D24E5D5" w14:textId="77777777" w:rsidTr="00A5189D">
        <w:trPr>
          <w:jc w:val="center"/>
        </w:trPr>
        <w:tc>
          <w:tcPr>
            <w:tcW w:w="1912" w:type="dxa"/>
            <w:tcBorders>
              <w:left w:val="nil"/>
            </w:tcBorders>
            <w:vAlign w:val="bottom"/>
          </w:tcPr>
          <w:p w14:paraId="0D82F9F8" w14:textId="0335D90A" w:rsidR="00417DF2" w:rsidRPr="003A14E6" w:rsidRDefault="00EB0C08"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⅝</w:t>
            </w:r>
          </w:p>
        </w:tc>
        <w:tc>
          <w:tcPr>
            <w:tcW w:w="2020" w:type="dxa"/>
            <w:vAlign w:val="bottom"/>
          </w:tcPr>
          <w:p w14:paraId="74BC51AB"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19</w:t>
            </w:r>
          </w:p>
        </w:tc>
        <w:tc>
          <w:tcPr>
            <w:tcW w:w="1996" w:type="dxa"/>
            <w:tcBorders>
              <w:right w:val="nil"/>
            </w:tcBorders>
            <w:vAlign w:val="bottom"/>
          </w:tcPr>
          <w:p w14:paraId="504834F8"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175</w:t>
            </w:r>
          </w:p>
        </w:tc>
      </w:tr>
      <w:tr w:rsidR="00417DF2" w:rsidRPr="003A14E6" w14:paraId="41BB4008" w14:textId="77777777" w:rsidTr="00A5189D">
        <w:trPr>
          <w:jc w:val="center"/>
        </w:trPr>
        <w:tc>
          <w:tcPr>
            <w:tcW w:w="1912" w:type="dxa"/>
            <w:tcBorders>
              <w:left w:val="nil"/>
            </w:tcBorders>
            <w:vAlign w:val="bottom"/>
          </w:tcPr>
          <w:p w14:paraId="0B92111F"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¾</w:t>
            </w:r>
          </w:p>
        </w:tc>
        <w:tc>
          <w:tcPr>
            <w:tcW w:w="2020" w:type="dxa"/>
            <w:vAlign w:val="bottom"/>
          </w:tcPr>
          <w:p w14:paraId="7DA785BC"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21</w:t>
            </w:r>
          </w:p>
        </w:tc>
        <w:tc>
          <w:tcPr>
            <w:tcW w:w="1996" w:type="dxa"/>
            <w:tcBorders>
              <w:right w:val="nil"/>
            </w:tcBorders>
            <w:vAlign w:val="bottom"/>
          </w:tcPr>
          <w:p w14:paraId="251C176C"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200</w:t>
            </w:r>
          </w:p>
        </w:tc>
      </w:tr>
      <w:tr w:rsidR="00417DF2" w:rsidRPr="003A14E6" w14:paraId="251BD899" w14:textId="77777777" w:rsidTr="00A5189D">
        <w:trPr>
          <w:jc w:val="center"/>
        </w:trPr>
        <w:tc>
          <w:tcPr>
            <w:tcW w:w="1912" w:type="dxa"/>
            <w:tcBorders>
              <w:left w:val="nil"/>
            </w:tcBorders>
            <w:vAlign w:val="bottom"/>
          </w:tcPr>
          <w:p w14:paraId="47945CC8"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1</w:t>
            </w:r>
          </w:p>
        </w:tc>
        <w:tc>
          <w:tcPr>
            <w:tcW w:w="2020" w:type="dxa"/>
            <w:vAlign w:val="bottom"/>
          </w:tcPr>
          <w:p w14:paraId="21B83163"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26</w:t>
            </w:r>
          </w:p>
        </w:tc>
        <w:tc>
          <w:tcPr>
            <w:tcW w:w="1996" w:type="dxa"/>
            <w:tcBorders>
              <w:right w:val="nil"/>
            </w:tcBorders>
            <w:vAlign w:val="bottom"/>
          </w:tcPr>
          <w:p w14:paraId="0F3FFEBA"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250</w:t>
            </w:r>
          </w:p>
        </w:tc>
      </w:tr>
      <w:tr w:rsidR="00417DF2" w:rsidRPr="003A14E6" w14:paraId="0B4B23AE" w14:textId="77777777" w:rsidTr="00A5189D">
        <w:trPr>
          <w:jc w:val="center"/>
        </w:trPr>
        <w:tc>
          <w:tcPr>
            <w:tcW w:w="1912" w:type="dxa"/>
            <w:tcBorders>
              <w:left w:val="nil"/>
            </w:tcBorders>
            <w:vAlign w:val="bottom"/>
          </w:tcPr>
          <w:p w14:paraId="385133CF" w14:textId="43D3FF91" w:rsidR="00417DF2" w:rsidRPr="003A14E6" w:rsidRDefault="00EB0C08"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1 ¼</w:t>
            </w:r>
          </w:p>
        </w:tc>
        <w:tc>
          <w:tcPr>
            <w:tcW w:w="2020" w:type="dxa"/>
            <w:vAlign w:val="bottom"/>
          </w:tcPr>
          <w:p w14:paraId="1E3D57F4"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31</w:t>
            </w:r>
          </w:p>
        </w:tc>
        <w:tc>
          <w:tcPr>
            <w:tcW w:w="1996" w:type="dxa"/>
            <w:tcBorders>
              <w:right w:val="nil"/>
            </w:tcBorders>
            <w:vAlign w:val="bottom"/>
          </w:tcPr>
          <w:p w14:paraId="401F4948"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300</w:t>
            </w:r>
          </w:p>
        </w:tc>
      </w:tr>
      <w:tr w:rsidR="00417DF2" w:rsidRPr="003A14E6" w14:paraId="0C019EBA" w14:textId="77777777" w:rsidTr="00A5189D">
        <w:trPr>
          <w:jc w:val="center"/>
        </w:trPr>
        <w:tc>
          <w:tcPr>
            <w:tcW w:w="1912" w:type="dxa"/>
            <w:tcBorders>
              <w:left w:val="nil"/>
            </w:tcBorders>
            <w:vAlign w:val="bottom"/>
          </w:tcPr>
          <w:p w14:paraId="5CA4797D" w14:textId="37003A97" w:rsidR="00417DF2" w:rsidRPr="003A14E6" w:rsidRDefault="00EB0C08"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 xml:space="preserve"> 1 ½</w:t>
            </w:r>
          </w:p>
        </w:tc>
        <w:tc>
          <w:tcPr>
            <w:tcW w:w="2020" w:type="dxa"/>
            <w:vAlign w:val="bottom"/>
          </w:tcPr>
          <w:p w14:paraId="2CD5A1DA"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36</w:t>
            </w:r>
          </w:p>
        </w:tc>
        <w:tc>
          <w:tcPr>
            <w:tcW w:w="1996" w:type="dxa"/>
            <w:tcBorders>
              <w:right w:val="nil"/>
            </w:tcBorders>
            <w:vAlign w:val="bottom"/>
          </w:tcPr>
          <w:p w14:paraId="46F3A4AF"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350</w:t>
            </w:r>
          </w:p>
        </w:tc>
      </w:tr>
      <w:tr w:rsidR="00417DF2" w:rsidRPr="003A14E6" w14:paraId="178B78FE" w14:textId="77777777" w:rsidTr="00A5189D">
        <w:trPr>
          <w:jc w:val="center"/>
        </w:trPr>
        <w:tc>
          <w:tcPr>
            <w:tcW w:w="1912" w:type="dxa"/>
            <w:tcBorders>
              <w:left w:val="nil"/>
              <w:bottom w:val="single" w:sz="4" w:space="0" w:color="auto"/>
            </w:tcBorders>
            <w:vAlign w:val="bottom"/>
          </w:tcPr>
          <w:p w14:paraId="3532EE2F"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2</w:t>
            </w:r>
          </w:p>
        </w:tc>
        <w:tc>
          <w:tcPr>
            <w:tcW w:w="2020" w:type="dxa"/>
            <w:tcBorders>
              <w:bottom w:val="single" w:sz="4" w:space="0" w:color="auto"/>
            </w:tcBorders>
            <w:vAlign w:val="bottom"/>
          </w:tcPr>
          <w:p w14:paraId="7DE845C8"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45</w:t>
            </w:r>
          </w:p>
        </w:tc>
        <w:tc>
          <w:tcPr>
            <w:tcW w:w="1996" w:type="dxa"/>
            <w:tcBorders>
              <w:bottom w:val="single" w:sz="4" w:space="0" w:color="auto"/>
              <w:right w:val="nil"/>
            </w:tcBorders>
            <w:vAlign w:val="bottom"/>
          </w:tcPr>
          <w:p w14:paraId="29680B6F" w14:textId="77777777" w:rsidR="00417DF2" w:rsidRPr="003A14E6" w:rsidRDefault="00417DF2" w:rsidP="00A5189D">
            <w:pPr>
              <w:pStyle w:val="ListParagraph"/>
              <w:autoSpaceDE w:val="0"/>
              <w:autoSpaceDN w:val="0"/>
              <w:adjustRightInd w:val="0"/>
              <w:ind w:left="0"/>
              <w:jc w:val="center"/>
              <w:rPr>
                <w:rFonts w:ascii="Arial" w:hAnsi="Arial" w:cs="Arial"/>
                <w:sz w:val="20"/>
                <w:szCs w:val="20"/>
              </w:rPr>
            </w:pPr>
            <w:r w:rsidRPr="003A14E6">
              <w:rPr>
                <w:rFonts w:ascii="Arial" w:hAnsi="Arial" w:cs="Arial"/>
                <w:sz w:val="20"/>
                <w:szCs w:val="20"/>
              </w:rPr>
              <w:t>450</w:t>
            </w:r>
          </w:p>
        </w:tc>
      </w:tr>
    </w:tbl>
    <w:p w14:paraId="5CAD6FAE" w14:textId="77777777" w:rsidR="008E5F76" w:rsidRPr="003A14E6" w:rsidRDefault="008E5F76" w:rsidP="008E5F76">
      <w:pPr>
        <w:pStyle w:val="ListParagraph"/>
        <w:autoSpaceDE w:val="0"/>
        <w:autoSpaceDN w:val="0"/>
        <w:adjustRightInd w:val="0"/>
        <w:ind w:left="1440"/>
        <w:jc w:val="both"/>
        <w:rPr>
          <w:rFonts w:ascii="Arial" w:hAnsi="Arial" w:cs="Arial"/>
          <w:sz w:val="20"/>
          <w:szCs w:val="20"/>
        </w:rPr>
      </w:pPr>
    </w:p>
    <w:p w14:paraId="04A24406" w14:textId="77777777" w:rsidR="008E5F76" w:rsidRPr="003A14E6" w:rsidRDefault="008E5F76" w:rsidP="008E5F76">
      <w:pPr>
        <w:jc w:val="both"/>
        <w:rPr>
          <w:rFonts w:ascii="Arial" w:hAnsi="Arial" w:cs="Arial"/>
          <w:sz w:val="20"/>
        </w:rPr>
      </w:pPr>
      <w:r w:rsidRPr="003A14E6">
        <w:rPr>
          <w:rFonts w:ascii="Arial" w:hAnsi="Arial" w:cs="Arial"/>
          <w:sz w:val="20"/>
        </w:rPr>
        <w:t>For tests requiring pressure, a calibrated pressure-indicating device shall be mounted to indicate pressures developed within the vessel and/or test specimen.  The pressure-indicating device shall comply with one of the following:</w:t>
      </w:r>
    </w:p>
    <w:p w14:paraId="60185D8A" w14:textId="77777777" w:rsidR="008E5F76" w:rsidRPr="003A14E6" w:rsidRDefault="008E5F76" w:rsidP="008E5F76">
      <w:pPr>
        <w:jc w:val="both"/>
        <w:rPr>
          <w:rFonts w:ascii="Arial" w:hAnsi="Arial" w:cs="Arial"/>
          <w:sz w:val="20"/>
        </w:rPr>
      </w:pPr>
      <w:r w:rsidRPr="003A14E6">
        <w:rPr>
          <w:rFonts w:ascii="Arial" w:hAnsi="Arial" w:cs="Arial"/>
          <w:sz w:val="20"/>
        </w:rPr>
        <w:t xml:space="preserve">a) An analog gauge having a pressure range of at least 150 percent of the anticipated maximum working </w:t>
      </w:r>
      <w:proofErr w:type="gramStart"/>
      <w:r w:rsidRPr="003A14E6">
        <w:rPr>
          <w:rFonts w:ascii="Arial" w:hAnsi="Arial" w:cs="Arial"/>
          <w:sz w:val="20"/>
        </w:rPr>
        <w:t>pressure;</w:t>
      </w:r>
      <w:proofErr w:type="gramEnd"/>
    </w:p>
    <w:p w14:paraId="21C95C4A" w14:textId="77777777" w:rsidR="008E5F76" w:rsidRPr="003A14E6" w:rsidRDefault="008E5F76" w:rsidP="008E5F76">
      <w:pPr>
        <w:jc w:val="both"/>
        <w:rPr>
          <w:rFonts w:ascii="Arial" w:hAnsi="Arial" w:cs="Arial"/>
          <w:sz w:val="20"/>
        </w:rPr>
      </w:pPr>
      <w:r w:rsidRPr="003A14E6">
        <w:rPr>
          <w:rFonts w:ascii="Arial" w:hAnsi="Arial" w:cs="Arial"/>
          <w:sz w:val="20"/>
        </w:rPr>
        <w:t>b) A digital pressure transducer, or other digital gauge, that is calibrated over a range of pressure that includes the test pressure; or</w:t>
      </w:r>
    </w:p>
    <w:p w14:paraId="44E63E9A" w14:textId="4011ECDF" w:rsidR="008E5F76" w:rsidRDefault="008E5F76" w:rsidP="008E5F76">
      <w:pPr>
        <w:jc w:val="both"/>
        <w:rPr>
          <w:rFonts w:ascii="Arial" w:hAnsi="Arial" w:cs="Arial"/>
          <w:sz w:val="20"/>
        </w:rPr>
      </w:pPr>
      <w:r w:rsidRPr="003A14E6">
        <w:rPr>
          <w:rFonts w:ascii="Arial" w:hAnsi="Arial" w:cs="Arial"/>
          <w:sz w:val="20"/>
        </w:rPr>
        <w:t>c) Other device that is equivalent to the devices in (a) or (b).</w:t>
      </w:r>
    </w:p>
    <w:p w14:paraId="0AB8FA8F" w14:textId="757107BA" w:rsidR="00A22E94" w:rsidRDefault="00A22E94" w:rsidP="008E5F76">
      <w:pPr>
        <w:jc w:val="both"/>
        <w:rPr>
          <w:rFonts w:ascii="Arial" w:hAnsi="Arial" w:cs="Arial"/>
          <w:sz w:val="20"/>
        </w:rPr>
      </w:pPr>
    </w:p>
    <w:p w14:paraId="0C426B3A" w14:textId="0775E5D7" w:rsidR="00A22E94" w:rsidRPr="003A14E6" w:rsidRDefault="00A22E94" w:rsidP="008E5F76">
      <w:pPr>
        <w:jc w:val="both"/>
        <w:rPr>
          <w:rFonts w:ascii="Arial" w:hAnsi="Arial" w:cs="Arial"/>
          <w:sz w:val="20"/>
        </w:rPr>
      </w:pPr>
      <w:r>
        <w:rPr>
          <w:rFonts w:ascii="Arial" w:hAnsi="Arial" w:cs="Arial"/>
          <w:sz w:val="20"/>
        </w:rPr>
        <w:t xml:space="preserve">  </w:t>
      </w:r>
    </w:p>
    <w:p w14:paraId="0AECE1F3" w14:textId="77777777" w:rsidR="00E3310C" w:rsidRPr="003A14E6" w:rsidRDefault="00E3310C" w:rsidP="008E5F76">
      <w:pPr>
        <w:jc w:val="both"/>
        <w:rPr>
          <w:rFonts w:ascii="Arial" w:hAnsi="Arial" w:cs="Arial"/>
          <w:sz w:val="20"/>
        </w:rPr>
      </w:pPr>
    </w:p>
    <w:p w14:paraId="4FFC6ADE" w14:textId="7A1D089D" w:rsidR="008E5F76" w:rsidRPr="003A14E6" w:rsidRDefault="008E5F76" w:rsidP="003E644D">
      <w:pPr>
        <w:pStyle w:val="ListParagraph"/>
        <w:numPr>
          <w:ilvl w:val="1"/>
          <w:numId w:val="23"/>
        </w:numPr>
        <w:spacing w:after="160" w:line="259" w:lineRule="auto"/>
        <w:contextualSpacing/>
        <w:jc w:val="both"/>
        <w:rPr>
          <w:rFonts w:ascii="Arial" w:hAnsi="Arial" w:cs="Arial"/>
          <w:b/>
          <w:sz w:val="20"/>
          <w:szCs w:val="20"/>
        </w:rPr>
      </w:pPr>
      <w:r w:rsidRPr="003A14E6">
        <w:rPr>
          <w:rFonts w:ascii="Arial" w:hAnsi="Arial" w:cs="Arial"/>
          <w:b/>
          <w:sz w:val="20"/>
          <w:szCs w:val="20"/>
        </w:rPr>
        <w:tab/>
        <w:t>Component Testing</w:t>
      </w:r>
    </w:p>
    <w:p w14:paraId="219CA715" w14:textId="77777777" w:rsidR="008E5F76" w:rsidRPr="003A14E6" w:rsidRDefault="008E5F76" w:rsidP="008E5F76">
      <w:pPr>
        <w:pStyle w:val="ListParagraph"/>
        <w:ind w:left="360"/>
        <w:jc w:val="both"/>
        <w:rPr>
          <w:rFonts w:ascii="Arial" w:hAnsi="Arial" w:cs="Arial"/>
          <w:b/>
          <w:sz w:val="20"/>
          <w:szCs w:val="20"/>
        </w:rPr>
      </w:pPr>
    </w:p>
    <w:p w14:paraId="11C2A1B4" w14:textId="4074CE4B" w:rsidR="008E5F76" w:rsidRPr="003A14E6" w:rsidRDefault="008E5F76" w:rsidP="003E644D">
      <w:pPr>
        <w:pStyle w:val="ListParagraph"/>
        <w:numPr>
          <w:ilvl w:val="2"/>
          <w:numId w:val="23"/>
        </w:numPr>
        <w:autoSpaceDE w:val="0"/>
        <w:autoSpaceDN w:val="0"/>
        <w:adjustRightInd w:val="0"/>
        <w:contextualSpacing/>
        <w:jc w:val="both"/>
        <w:rPr>
          <w:rFonts w:ascii="Arial" w:hAnsi="Arial" w:cs="Arial"/>
          <w:b/>
          <w:bCs/>
          <w:sz w:val="20"/>
          <w:szCs w:val="20"/>
        </w:rPr>
      </w:pPr>
      <w:r w:rsidRPr="003A14E6">
        <w:rPr>
          <w:rFonts w:ascii="Arial" w:hAnsi="Arial" w:cs="Arial"/>
          <w:b/>
          <w:bCs/>
          <w:sz w:val="20"/>
          <w:szCs w:val="20"/>
        </w:rPr>
        <w:t>External Leakage Test</w:t>
      </w:r>
    </w:p>
    <w:p w14:paraId="72C23E65" w14:textId="77777777" w:rsidR="008E5F76" w:rsidRPr="003A14E6" w:rsidRDefault="008E5F76" w:rsidP="008E5F76">
      <w:pPr>
        <w:pStyle w:val="ListParagraph"/>
        <w:autoSpaceDE w:val="0"/>
        <w:autoSpaceDN w:val="0"/>
        <w:adjustRightInd w:val="0"/>
        <w:jc w:val="both"/>
        <w:rPr>
          <w:rFonts w:ascii="Arial" w:hAnsi="Arial" w:cs="Arial"/>
          <w:b/>
          <w:bCs/>
          <w:sz w:val="20"/>
          <w:szCs w:val="20"/>
        </w:rPr>
      </w:pPr>
      <w:r w:rsidRPr="003A14E6">
        <w:rPr>
          <w:rFonts w:ascii="Arial" w:hAnsi="Arial" w:cs="Arial"/>
          <w:b/>
          <w:bCs/>
          <w:sz w:val="20"/>
          <w:szCs w:val="20"/>
        </w:rPr>
        <w:t xml:space="preserve">Acceptance Criteria: </w:t>
      </w:r>
    </w:p>
    <w:p w14:paraId="20E097E3" w14:textId="77777777"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A CMT system shall not leak when tested as described in the following Test Method.</w:t>
      </w:r>
    </w:p>
    <w:p w14:paraId="632FA838" w14:textId="77777777" w:rsidR="008E5F76" w:rsidRPr="003A14E6" w:rsidRDefault="008E5F76" w:rsidP="008E5F76">
      <w:pPr>
        <w:pStyle w:val="ListParagraph"/>
        <w:autoSpaceDE w:val="0"/>
        <w:autoSpaceDN w:val="0"/>
        <w:adjustRightInd w:val="0"/>
        <w:jc w:val="both"/>
        <w:rPr>
          <w:rFonts w:ascii="Arial" w:hAnsi="Arial" w:cs="Arial"/>
          <w:b/>
          <w:bCs/>
          <w:sz w:val="20"/>
          <w:szCs w:val="20"/>
        </w:rPr>
      </w:pPr>
    </w:p>
    <w:p w14:paraId="07592941" w14:textId="77777777" w:rsidR="008E5F76" w:rsidRPr="003A14E6" w:rsidRDefault="008E5F76" w:rsidP="008E5F76">
      <w:pPr>
        <w:autoSpaceDE w:val="0"/>
        <w:autoSpaceDN w:val="0"/>
        <w:adjustRightInd w:val="0"/>
        <w:ind w:left="720"/>
        <w:jc w:val="both"/>
        <w:rPr>
          <w:rFonts w:ascii="Arial" w:hAnsi="Arial" w:cs="Arial"/>
          <w:b/>
          <w:bCs/>
          <w:sz w:val="20"/>
        </w:rPr>
      </w:pPr>
      <w:r w:rsidRPr="003A14E6">
        <w:rPr>
          <w:rFonts w:ascii="Arial" w:hAnsi="Arial" w:cs="Arial"/>
          <w:b/>
          <w:bCs/>
          <w:sz w:val="20"/>
        </w:rPr>
        <w:t>Test Method:</w:t>
      </w:r>
    </w:p>
    <w:p w14:paraId="02904A8D" w14:textId="11C086A2" w:rsidR="008E5F76" w:rsidRPr="00F52628" w:rsidRDefault="00125D93" w:rsidP="008E5F76">
      <w:pPr>
        <w:pStyle w:val="Default"/>
        <w:ind w:left="720"/>
        <w:jc w:val="both"/>
        <w:rPr>
          <w:rFonts w:ascii="Arial" w:hAnsi="Arial" w:cs="Arial"/>
          <w:color w:val="auto"/>
          <w:sz w:val="20"/>
          <w:szCs w:val="20"/>
        </w:rPr>
      </w:pPr>
      <w:r w:rsidRPr="00445205">
        <w:rPr>
          <w:rFonts w:ascii="Arial" w:hAnsi="Arial" w:cs="Arial"/>
          <w:color w:val="auto"/>
          <w:sz w:val="20"/>
          <w:szCs w:val="20"/>
        </w:rPr>
        <w:t xml:space="preserve">Three  </w:t>
      </w:r>
      <w:r w:rsidR="008E5F76" w:rsidRPr="00445205">
        <w:rPr>
          <w:rFonts w:ascii="Arial" w:hAnsi="Arial" w:cs="Arial"/>
          <w:color w:val="auto"/>
          <w:sz w:val="20"/>
          <w:szCs w:val="20"/>
        </w:rPr>
        <w:t>sample</w:t>
      </w:r>
      <w:r w:rsidRPr="00445205">
        <w:rPr>
          <w:rFonts w:ascii="Arial" w:hAnsi="Arial" w:cs="Arial"/>
          <w:color w:val="auto"/>
          <w:sz w:val="20"/>
          <w:szCs w:val="20"/>
        </w:rPr>
        <w:t>s</w:t>
      </w:r>
      <w:r w:rsidR="008E5F76" w:rsidRPr="00445205">
        <w:rPr>
          <w:rFonts w:ascii="Arial" w:hAnsi="Arial" w:cs="Arial"/>
          <w:color w:val="auto"/>
          <w:sz w:val="20"/>
          <w:szCs w:val="20"/>
        </w:rPr>
        <w:t xml:space="preserve"> of</w:t>
      </w:r>
      <w:r w:rsidR="00CB3C28" w:rsidRPr="00445205">
        <w:rPr>
          <w:rFonts w:ascii="Arial" w:hAnsi="Arial" w:cs="Arial"/>
          <w:color w:val="auto"/>
          <w:sz w:val="20"/>
          <w:szCs w:val="20"/>
        </w:rPr>
        <w:t xml:space="preserve"> the largest and the smallest diameter</w:t>
      </w:r>
      <w:r w:rsidR="008E5F76" w:rsidRPr="00445205">
        <w:rPr>
          <w:rFonts w:ascii="Arial" w:hAnsi="Arial" w:cs="Arial"/>
          <w:color w:val="auto"/>
          <w:sz w:val="20"/>
          <w:szCs w:val="20"/>
        </w:rPr>
        <w:t xml:space="preserve"> </w:t>
      </w:r>
      <w:r w:rsidR="00CB3C28" w:rsidRPr="00445205">
        <w:rPr>
          <w:rFonts w:ascii="Arial" w:hAnsi="Arial" w:cs="Arial"/>
          <w:color w:val="auto"/>
          <w:sz w:val="20"/>
          <w:szCs w:val="20"/>
        </w:rPr>
        <w:t>and one in between</w:t>
      </w:r>
      <w:r w:rsidR="008E5F76" w:rsidRPr="00445205">
        <w:rPr>
          <w:rFonts w:ascii="Arial" w:hAnsi="Arial" w:cs="Arial"/>
          <w:color w:val="auto"/>
          <w:sz w:val="20"/>
          <w:szCs w:val="20"/>
        </w:rPr>
        <w:t xml:space="preserve">, not less than 3 feet (914 </w:t>
      </w:r>
      <w:r w:rsidR="00934B50" w:rsidRPr="00445205">
        <w:rPr>
          <w:rFonts w:ascii="Arial" w:hAnsi="Arial" w:cs="Arial"/>
          <w:color w:val="auto"/>
          <w:sz w:val="20"/>
          <w:szCs w:val="20"/>
        </w:rPr>
        <w:t>mm</w:t>
      </w:r>
      <w:r w:rsidR="008E5F76" w:rsidRPr="00445205">
        <w:rPr>
          <w:rFonts w:ascii="Arial" w:hAnsi="Arial" w:cs="Arial"/>
          <w:color w:val="auto"/>
          <w:sz w:val="20"/>
          <w:szCs w:val="20"/>
        </w:rPr>
        <w:t xml:space="preserve">) in length, shall be installed with fittings on both ends: one end plugged and the other end connected to a pneumatic system capable of supplying clean, dry air at the specified test pressure and to a flow-measuring device capable of accurately indicating any leakage or pressure loss. The pressure shall be slowly increased to 1.5 times rated pressure and maintained at that pressure for at least </w:t>
      </w:r>
      <w:r w:rsidRPr="00445205">
        <w:rPr>
          <w:rFonts w:ascii="Arial" w:hAnsi="Arial" w:cs="Arial"/>
          <w:color w:val="auto"/>
          <w:sz w:val="20"/>
          <w:szCs w:val="20"/>
        </w:rPr>
        <w:t>5</w:t>
      </w:r>
      <w:r w:rsidR="008E5F76" w:rsidRPr="00445205">
        <w:rPr>
          <w:rFonts w:ascii="Arial" w:hAnsi="Arial" w:cs="Arial"/>
          <w:color w:val="auto"/>
          <w:sz w:val="20"/>
          <w:szCs w:val="20"/>
        </w:rPr>
        <w:t xml:space="preserve"> minute</w:t>
      </w:r>
      <w:r w:rsidRPr="00445205">
        <w:rPr>
          <w:rFonts w:ascii="Arial" w:hAnsi="Arial" w:cs="Arial"/>
          <w:color w:val="auto"/>
          <w:sz w:val="20"/>
          <w:szCs w:val="20"/>
        </w:rPr>
        <w:t>s</w:t>
      </w:r>
      <w:r w:rsidR="008E5F76" w:rsidRPr="00445205">
        <w:rPr>
          <w:rFonts w:ascii="Arial" w:hAnsi="Arial" w:cs="Arial"/>
          <w:color w:val="auto"/>
          <w:sz w:val="20"/>
          <w:szCs w:val="20"/>
        </w:rPr>
        <w:t>, after which the pressure loss or leakage (if any) shall be determined.  Pressure loss shall be determined by any decrease in test pressure based on a visual observation of the pressure-indicating device</w:t>
      </w:r>
      <w:r w:rsidR="000E74A6" w:rsidRPr="00445205">
        <w:rPr>
          <w:rFonts w:ascii="Arial" w:hAnsi="Arial" w:cs="Arial"/>
          <w:color w:val="auto"/>
          <w:sz w:val="20"/>
          <w:szCs w:val="20"/>
        </w:rPr>
        <w:t xml:space="preserve"> over a 5</w:t>
      </w:r>
      <w:r w:rsidR="00BE00C5" w:rsidRPr="00445205">
        <w:rPr>
          <w:rFonts w:ascii="Arial" w:hAnsi="Arial" w:cs="Arial"/>
          <w:color w:val="auto"/>
          <w:sz w:val="20"/>
          <w:szCs w:val="20"/>
        </w:rPr>
        <w:t>-</w:t>
      </w:r>
      <w:r w:rsidR="000E74A6" w:rsidRPr="00445205">
        <w:rPr>
          <w:rFonts w:ascii="Arial" w:hAnsi="Arial" w:cs="Arial"/>
          <w:color w:val="auto"/>
          <w:sz w:val="20"/>
          <w:szCs w:val="20"/>
        </w:rPr>
        <w:t>minute observation period</w:t>
      </w:r>
      <w:r w:rsidR="008E5F76" w:rsidRPr="00445205">
        <w:rPr>
          <w:rFonts w:ascii="Arial" w:hAnsi="Arial" w:cs="Arial"/>
          <w:color w:val="auto"/>
          <w:sz w:val="20"/>
          <w:szCs w:val="20"/>
        </w:rPr>
        <w:t xml:space="preserve">.  Leakage </w:t>
      </w:r>
      <w:r w:rsidR="000E74A6" w:rsidRPr="00445205">
        <w:rPr>
          <w:rFonts w:ascii="Arial" w:hAnsi="Arial" w:cs="Arial"/>
          <w:color w:val="auto"/>
          <w:sz w:val="20"/>
          <w:szCs w:val="20"/>
        </w:rPr>
        <w:t xml:space="preserve">may also </w:t>
      </w:r>
      <w:r w:rsidR="008E5F76" w:rsidRPr="00445205">
        <w:rPr>
          <w:rFonts w:ascii="Arial" w:hAnsi="Arial" w:cs="Arial"/>
          <w:color w:val="auto"/>
          <w:sz w:val="20"/>
          <w:szCs w:val="20"/>
        </w:rPr>
        <w:t xml:space="preserve">be determined by the observation of air bubbles when the test sample has been completely immersed in a water bath.  The leakage acceptance criteria </w:t>
      </w:r>
      <w:proofErr w:type="gramStart"/>
      <w:r w:rsidR="008E5F76" w:rsidRPr="00445205">
        <w:rPr>
          <w:rFonts w:ascii="Arial" w:hAnsi="Arial" w:cs="Arial"/>
          <w:color w:val="auto"/>
          <w:sz w:val="20"/>
          <w:szCs w:val="20"/>
        </w:rPr>
        <w:t>is</w:t>
      </w:r>
      <w:proofErr w:type="gramEnd"/>
      <w:r w:rsidR="008E5F76" w:rsidRPr="00445205">
        <w:rPr>
          <w:rFonts w:ascii="Arial" w:hAnsi="Arial" w:cs="Arial"/>
          <w:color w:val="auto"/>
          <w:sz w:val="20"/>
          <w:szCs w:val="20"/>
        </w:rPr>
        <w:t xml:space="preserve"> </w:t>
      </w:r>
      <w:r w:rsidR="000E74A6" w:rsidRPr="00445205">
        <w:rPr>
          <w:rFonts w:ascii="Arial" w:hAnsi="Arial" w:cs="Arial"/>
          <w:color w:val="auto"/>
          <w:sz w:val="20"/>
          <w:szCs w:val="20"/>
        </w:rPr>
        <w:t xml:space="preserve">an average of </w:t>
      </w:r>
      <w:r w:rsidR="00BE00C5" w:rsidRPr="00445205">
        <w:rPr>
          <w:rFonts w:ascii="Arial" w:hAnsi="Arial" w:cs="Arial"/>
          <w:color w:val="auto"/>
          <w:sz w:val="20"/>
          <w:szCs w:val="20"/>
        </w:rPr>
        <w:t xml:space="preserve">no more than </w:t>
      </w:r>
      <w:r w:rsidR="008E5F76" w:rsidRPr="00445205">
        <w:rPr>
          <w:rFonts w:ascii="Arial" w:hAnsi="Arial" w:cs="Arial"/>
          <w:color w:val="auto"/>
          <w:sz w:val="20"/>
          <w:szCs w:val="20"/>
        </w:rPr>
        <w:t>three observed air bubble</w:t>
      </w:r>
      <w:r w:rsidR="000C2963" w:rsidRPr="00445205">
        <w:rPr>
          <w:rFonts w:ascii="Arial" w:hAnsi="Arial" w:cs="Arial"/>
          <w:color w:val="auto"/>
          <w:sz w:val="20"/>
          <w:szCs w:val="20"/>
        </w:rPr>
        <w:t>s</w:t>
      </w:r>
      <w:r w:rsidR="008E5F76" w:rsidRPr="00445205">
        <w:rPr>
          <w:rFonts w:ascii="Arial" w:hAnsi="Arial" w:cs="Arial"/>
          <w:color w:val="auto"/>
          <w:sz w:val="20"/>
          <w:szCs w:val="20"/>
        </w:rPr>
        <w:t xml:space="preserve"> per minute</w:t>
      </w:r>
      <w:r w:rsidR="000E74A6" w:rsidRPr="00445205">
        <w:rPr>
          <w:rFonts w:ascii="Arial" w:hAnsi="Arial" w:cs="Arial"/>
          <w:color w:val="auto"/>
          <w:sz w:val="20"/>
          <w:szCs w:val="20"/>
        </w:rPr>
        <w:t xml:space="preserve"> over a 5 minute observation</w:t>
      </w:r>
      <w:r w:rsidR="000E74A6" w:rsidRPr="00F52628">
        <w:rPr>
          <w:rFonts w:ascii="Arial" w:hAnsi="Arial" w:cs="Arial"/>
          <w:color w:val="auto"/>
          <w:sz w:val="20"/>
          <w:szCs w:val="20"/>
        </w:rPr>
        <w:t xml:space="preserve"> period</w:t>
      </w:r>
      <w:r w:rsidR="008E5F76" w:rsidRPr="00F52628">
        <w:rPr>
          <w:rFonts w:ascii="Arial" w:hAnsi="Arial" w:cs="Arial"/>
          <w:color w:val="auto"/>
          <w:sz w:val="20"/>
          <w:szCs w:val="20"/>
        </w:rPr>
        <w:t>.</w:t>
      </w:r>
    </w:p>
    <w:p w14:paraId="7488A7F4" w14:textId="77777777" w:rsidR="008E5F76" w:rsidRPr="00F52628" w:rsidRDefault="008E5F76" w:rsidP="008E5F76">
      <w:pPr>
        <w:ind w:left="720"/>
        <w:jc w:val="both"/>
        <w:rPr>
          <w:rFonts w:ascii="Arial" w:hAnsi="Arial" w:cs="Arial"/>
          <w:sz w:val="20"/>
        </w:rPr>
      </w:pPr>
    </w:p>
    <w:p w14:paraId="39A03426" w14:textId="77777777" w:rsidR="008E5F76" w:rsidRPr="003A14E6" w:rsidRDefault="008E5F76" w:rsidP="008E5F76">
      <w:pPr>
        <w:ind w:left="720"/>
        <w:jc w:val="both"/>
        <w:rPr>
          <w:rFonts w:ascii="Arial" w:hAnsi="Arial" w:cs="Arial"/>
          <w:sz w:val="20"/>
        </w:rPr>
      </w:pPr>
      <w:r w:rsidRPr="00F52628">
        <w:rPr>
          <w:rFonts w:ascii="Arial" w:hAnsi="Arial" w:cs="Arial"/>
          <w:sz w:val="20"/>
        </w:rPr>
        <w:t>Testing for leakage in the field shall be performed in accordance with the prevailing code as determined by a loss of pressure on the pressure-indicating device.</w:t>
      </w:r>
    </w:p>
    <w:p w14:paraId="51FD5B90" w14:textId="77777777" w:rsidR="008E5F76" w:rsidRPr="003A14E6" w:rsidRDefault="008E5F76" w:rsidP="008E5F76">
      <w:pPr>
        <w:autoSpaceDE w:val="0"/>
        <w:autoSpaceDN w:val="0"/>
        <w:adjustRightInd w:val="0"/>
        <w:jc w:val="both"/>
        <w:rPr>
          <w:rFonts w:ascii="Arial" w:hAnsi="Arial" w:cs="Arial"/>
          <w:sz w:val="20"/>
        </w:rPr>
      </w:pPr>
    </w:p>
    <w:p w14:paraId="7FAE8145" w14:textId="77777777" w:rsidR="008E5F76" w:rsidRPr="003A14E6" w:rsidRDefault="008E5F76" w:rsidP="003E644D">
      <w:pPr>
        <w:pStyle w:val="ListParagraph"/>
        <w:numPr>
          <w:ilvl w:val="2"/>
          <w:numId w:val="23"/>
        </w:numPr>
        <w:autoSpaceDE w:val="0"/>
        <w:autoSpaceDN w:val="0"/>
        <w:adjustRightInd w:val="0"/>
        <w:contextualSpacing/>
        <w:jc w:val="both"/>
        <w:rPr>
          <w:rFonts w:ascii="Arial" w:hAnsi="Arial" w:cs="Arial"/>
          <w:b/>
          <w:bCs/>
          <w:sz w:val="20"/>
          <w:szCs w:val="20"/>
        </w:rPr>
      </w:pPr>
      <w:r w:rsidRPr="003A14E6">
        <w:rPr>
          <w:rFonts w:ascii="Arial" w:hAnsi="Arial" w:cs="Arial"/>
          <w:b/>
          <w:bCs/>
          <w:sz w:val="20"/>
          <w:szCs w:val="20"/>
        </w:rPr>
        <w:t>Hydrostatic-Strength Test</w:t>
      </w:r>
    </w:p>
    <w:p w14:paraId="64A22BBA" w14:textId="77777777" w:rsidR="008E5F76" w:rsidRPr="003A14E6" w:rsidRDefault="008E5F76" w:rsidP="008E5F76">
      <w:pPr>
        <w:pStyle w:val="ListParagraph"/>
        <w:autoSpaceDE w:val="0"/>
        <w:autoSpaceDN w:val="0"/>
        <w:adjustRightInd w:val="0"/>
        <w:jc w:val="both"/>
        <w:rPr>
          <w:rFonts w:ascii="Arial" w:hAnsi="Arial" w:cs="Arial"/>
          <w:b/>
          <w:bCs/>
          <w:sz w:val="20"/>
          <w:szCs w:val="20"/>
        </w:rPr>
      </w:pPr>
      <w:r w:rsidRPr="003A14E6">
        <w:rPr>
          <w:rFonts w:ascii="Arial" w:hAnsi="Arial" w:cs="Arial"/>
          <w:b/>
          <w:bCs/>
          <w:sz w:val="20"/>
          <w:szCs w:val="20"/>
        </w:rPr>
        <w:t>Acceptance Criteria:</w:t>
      </w:r>
    </w:p>
    <w:p w14:paraId="3C745B8F" w14:textId="4CA0FB36"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A </w:t>
      </w:r>
      <w:r w:rsidR="002074CA" w:rsidRPr="003A14E6">
        <w:rPr>
          <w:rFonts w:ascii="Arial" w:hAnsi="Arial" w:cs="Arial"/>
          <w:sz w:val="20"/>
          <w:szCs w:val="20"/>
        </w:rPr>
        <w:t xml:space="preserve">CMT </w:t>
      </w:r>
      <w:r w:rsidRPr="003A14E6">
        <w:rPr>
          <w:rFonts w:ascii="Arial" w:hAnsi="Arial" w:cs="Arial"/>
          <w:sz w:val="20"/>
          <w:szCs w:val="20"/>
        </w:rPr>
        <w:t>medical tubing system shall not leak nor rupture when tested as described in the following Test Method.</w:t>
      </w:r>
    </w:p>
    <w:p w14:paraId="56E94062" w14:textId="77777777" w:rsidR="008E5F76" w:rsidRPr="003A14E6" w:rsidRDefault="008E5F76" w:rsidP="008E5F76">
      <w:pPr>
        <w:pStyle w:val="ListParagraph"/>
        <w:autoSpaceDE w:val="0"/>
        <w:autoSpaceDN w:val="0"/>
        <w:adjustRightInd w:val="0"/>
        <w:jc w:val="both"/>
        <w:rPr>
          <w:rFonts w:ascii="Arial" w:hAnsi="Arial" w:cs="Arial"/>
          <w:b/>
          <w:sz w:val="20"/>
          <w:szCs w:val="20"/>
        </w:rPr>
      </w:pPr>
      <w:r w:rsidRPr="003A14E6">
        <w:rPr>
          <w:rFonts w:ascii="Arial" w:hAnsi="Arial" w:cs="Arial"/>
          <w:b/>
          <w:sz w:val="20"/>
          <w:szCs w:val="20"/>
        </w:rPr>
        <w:t>Test Method:</w:t>
      </w:r>
    </w:p>
    <w:p w14:paraId="4D57DBB9" w14:textId="67292ABD"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One sample of each diameter per Table </w:t>
      </w:r>
      <w:r w:rsidR="000C2963" w:rsidRPr="003A14E6">
        <w:rPr>
          <w:rFonts w:ascii="Arial" w:hAnsi="Arial" w:cs="Arial"/>
          <w:sz w:val="20"/>
          <w:szCs w:val="20"/>
        </w:rPr>
        <w:t>5.0</w:t>
      </w:r>
      <w:r w:rsidRPr="003A14E6">
        <w:rPr>
          <w:rFonts w:ascii="Arial" w:hAnsi="Arial" w:cs="Arial"/>
          <w:sz w:val="20"/>
          <w:szCs w:val="20"/>
        </w:rPr>
        <w:t xml:space="preserve"> having a minimum length of 24 inches (610 mm) with f</w:t>
      </w:r>
      <w:r w:rsidR="006E3B9D">
        <w:rPr>
          <w:rFonts w:ascii="Arial" w:hAnsi="Arial" w:cs="Arial"/>
          <w:sz w:val="20"/>
          <w:szCs w:val="20"/>
        </w:rPr>
        <w:t>5</w:t>
      </w:r>
      <w:r w:rsidRPr="003A14E6">
        <w:rPr>
          <w:rFonts w:ascii="Arial" w:hAnsi="Arial" w:cs="Arial"/>
          <w:sz w:val="20"/>
          <w:szCs w:val="20"/>
        </w:rPr>
        <w:t>ttings mounted on both ends shall be used in this test.  The sample shall be installed in a straight line, with one end attached to the pressure source and other end plugged and free.  Each sample shall be filled with water so as to exclude all air.</w:t>
      </w:r>
    </w:p>
    <w:p w14:paraId="3E95262B" w14:textId="58CB175D"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The pressure shall be uniformly raised to 1.5 times rated pressure and maintained at that pressure for at least 1 minute. The tubing shall then be bent with a radius of curvature as specified </w:t>
      </w:r>
      <w:r w:rsidR="00D435EC" w:rsidRPr="003A14E6">
        <w:rPr>
          <w:rFonts w:ascii="Arial" w:hAnsi="Arial" w:cs="Arial"/>
          <w:sz w:val="20"/>
          <w:szCs w:val="20"/>
        </w:rPr>
        <w:t xml:space="preserve">by the manufacturer as </w:t>
      </w:r>
      <w:r w:rsidR="00BB64A8" w:rsidRPr="003A14E6">
        <w:rPr>
          <w:rFonts w:ascii="Arial" w:hAnsi="Arial" w:cs="Arial"/>
          <w:sz w:val="20"/>
          <w:szCs w:val="20"/>
        </w:rPr>
        <w:t xml:space="preserve">the </w:t>
      </w:r>
      <w:r w:rsidR="00D435EC" w:rsidRPr="003A14E6">
        <w:rPr>
          <w:rFonts w:ascii="Arial" w:hAnsi="Arial" w:cs="Arial"/>
          <w:sz w:val="20"/>
          <w:szCs w:val="20"/>
        </w:rPr>
        <w:t>minimum bend radius</w:t>
      </w:r>
      <w:r w:rsidR="00BB64A8" w:rsidRPr="003A14E6">
        <w:rPr>
          <w:rFonts w:ascii="Arial" w:hAnsi="Arial" w:cs="Arial"/>
          <w:sz w:val="20"/>
          <w:szCs w:val="20"/>
        </w:rPr>
        <w:t>,</w:t>
      </w:r>
      <w:r w:rsidRPr="003A14E6">
        <w:rPr>
          <w:rFonts w:ascii="Arial" w:hAnsi="Arial" w:cs="Arial"/>
          <w:sz w:val="20"/>
          <w:szCs w:val="20"/>
        </w:rPr>
        <w:t xml:space="preserve"> and the pressure maintained for one additional minute.</w:t>
      </w:r>
    </w:p>
    <w:p w14:paraId="7AE610EA" w14:textId="7B494561"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With the tubing maintained in the bent position, the pressure is then to be increased to 3.5 times maximum rated </w:t>
      </w:r>
      <w:r w:rsidR="00BE00C5" w:rsidRPr="00445205">
        <w:rPr>
          <w:rFonts w:ascii="Arial" w:hAnsi="Arial" w:cs="Arial"/>
          <w:sz w:val="20"/>
          <w:szCs w:val="20"/>
        </w:rPr>
        <w:t xml:space="preserve">pressure for </w:t>
      </w:r>
      <w:r w:rsidRPr="00445205">
        <w:rPr>
          <w:rFonts w:ascii="Arial" w:hAnsi="Arial" w:cs="Arial"/>
          <w:sz w:val="20"/>
          <w:szCs w:val="20"/>
        </w:rPr>
        <w:t xml:space="preserve">at least </w:t>
      </w:r>
      <w:r w:rsidR="006E3B9D" w:rsidRPr="00445205">
        <w:rPr>
          <w:rFonts w:ascii="Arial" w:hAnsi="Arial" w:cs="Arial"/>
          <w:sz w:val="20"/>
          <w:szCs w:val="20"/>
        </w:rPr>
        <w:t>5</w:t>
      </w:r>
      <w:r w:rsidRPr="00445205">
        <w:rPr>
          <w:rFonts w:ascii="Arial" w:hAnsi="Arial" w:cs="Arial"/>
          <w:sz w:val="20"/>
          <w:szCs w:val="20"/>
        </w:rPr>
        <w:t xml:space="preserve"> minute</w:t>
      </w:r>
      <w:r w:rsidRPr="003A14E6">
        <w:rPr>
          <w:rFonts w:ascii="Arial" w:hAnsi="Arial" w:cs="Arial"/>
          <w:sz w:val="20"/>
          <w:szCs w:val="20"/>
        </w:rPr>
        <w:t xml:space="preserve"> after which the pressure loss or leakage (if any) shall be determined in accordance with the procedure prescribed in Section </w:t>
      </w:r>
      <w:r w:rsidR="00D435EC" w:rsidRPr="003A14E6">
        <w:rPr>
          <w:rFonts w:ascii="Arial" w:hAnsi="Arial" w:cs="Arial"/>
          <w:sz w:val="20"/>
          <w:szCs w:val="20"/>
        </w:rPr>
        <w:t>5</w:t>
      </w:r>
      <w:r w:rsidR="00417DF2" w:rsidRPr="003A14E6">
        <w:rPr>
          <w:rFonts w:ascii="Arial" w:hAnsi="Arial" w:cs="Arial"/>
          <w:sz w:val="20"/>
          <w:szCs w:val="20"/>
        </w:rPr>
        <w:t>.</w:t>
      </w:r>
      <w:r w:rsidRPr="003A14E6">
        <w:rPr>
          <w:rFonts w:ascii="Arial" w:hAnsi="Arial" w:cs="Arial"/>
          <w:sz w:val="20"/>
          <w:szCs w:val="20"/>
        </w:rPr>
        <w:t>1.1.</w:t>
      </w:r>
    </w:p>
    <w:p w14:paraId="6723E448" w14:textId="77777777" w:rsidR="008E5F76" w:rsidRPr="003A14E6" w:rsidRDefault="008E5F76" w:rsidP="008E5F76">
      <w:pPr>
        <w:autoSpaceDE w:val="0"/>
        <w:autoSpaceDN w:val="0"/>
        <w:adjustRightInd w:val="0"/>
        <w:jc w:val="both"/>
        <w:rPr>
          <w:rFonts w:ascii="Arial" w:hAnsi="Arial" w:cs="Arial"/>
          <w:sz w:val="20"/>
        </w:rPr>
      </w:pPr>
    </w:p>
    <w:p w14:paraId="66F980FC" w14:textId="77777777" w:rsidR="008E5F76" w:rsidRPr="003A14E6" w:rsidRDefault="008E5F76" w:rsidP="003E644D">
      <w:pPr>
        <w:pStyle w:val="ListParagraph"/>
        <w:numPr>
          <w:ilvl w:val="2"/>
          <w:numId w:val="23"/>
        </w:numPr>
        <w:autoSpaceDE w:val="0"/>
        <w:autoSpaceDN w:val="0"/>
        <w:adjustRightInd w:val="0"/>
        <w:contextualSpacing/>
        <w:jc w:val="both"/>
        <w:rPr>
          <w:rFonts w:ascii="Arial" w:hAnsi="Arial" w:cs="Arial"/>
          <w:b/>
          <w:bCs/>
          <w:sz w:val="20"/>
          <w:szCs w:val="20"/>
        </w:rPr>
      </w:pPr>
      <w:r w:rsidRPr="003A14E6">
        <w:rPr>
          <w:rFonts w:ascii="Arial" w:hAnsi="Arial" w:cs="Arial"/>
          <w:b/>
          <w:bCs/>
          <w:sz w:val="20"/>
          <w:szCs w:val="20"/>
        </w:rPr>
        <w:t>Impact Test</w:t>
      </w:r>
    </w:p>
    <w:p w14:paraId="0CD633CB" w14:textId="77777777" w:rsidR="008E5F76" w:rsidRPr="003A14E6" w:rsidRDefault="008E5F76" w:rsidP="008E5F76">
      <w:pPr>
        <w:pStyle w:val="ListParagraph"/>
        <w:autoSpaceDE w:val="0"/>
        <w:autoSpaceDN w:val="0"/>
        <w:adjustRightInd w:val="0"/>
        <w:jc w:val="both"/>
        <w:rPr>
          <w:rFonts w:ascii="Arial" w:hAnsi="Arial" w:cs="Arial"/>
          <w:b/>
          <w:bCs/>
          <w:sz w:val="20"/>
          <w:szCs w:val="20"/>
        </w:rPr>
      </w:pPr>
      <w:r w:rsidRPr="003A14E6">
        <w:rPr>
          <w:rFonts w:ascii="Arial" w:hAnsi="Arial" w:cs="Arial"/>
          <w:b/>
          <w:bCs/>
          <w:sz w:val="20"/>
          <w:szCs w:val="20"/>
        </w:rPr>
        <w:t>Acceptance Criteria:</w:t>
      </w:r>
    </w:p>
    <w:p w14:paraId="4BAD8429" w14:textId="580B64F7" w:rsidR="006330B3" w:rsidRPr="003A14E6" w:rsidRDefault="006330B3" w:rsidP="006330B3">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Each</w:t>
      </w:r>
      <w:r w:rsidR="002074CA" w:rsidRPr="002074CA">
        <w:rPr>
          <w:rFonts w:ascii="Arial" w:hAnsi="Arial" w:cs="Arial"/>
          <w:sz w:val="20"/>
          <w:szCs w:val="20"/>
        </w:rPr>
        <w:t xml:space="preserve"> </w:t>
      </w:r>
      <w:r w:rsidR="002074CA" w:rsidRPr="003A14E6">
        <w:rPr>
          <w:rFonts w:ascii="Arial" w:hAnsi="Arial" w:cs="Arial"/>
          <w:sz w:val="20"/>
          <w:szCs w:val="20"/>
        </w:rPr>
        <w:t>CMT</w:t>
      </w:r>
      <w:r w:rsidRPr="003A14E6">
        <w:rPr>
          <w:rFonts w:ascii="Arial" w:hAnsi="Arial" w:cs="Arial"/>
          <w:sz w:val="20"/>
          <w:szCs w:val="20"/>
        </w:rPr>
        <w:t xml:space="preserve"> medical tubing sample shall withstand an impact of 30 ft-lb (40.67 </w:t>
      </w:r>
      <w:proofErr w:type="spellStart"/>
      <w:r w:rsidRPr="003A14E6">
        <w:rPr>
          <w:rFonts w:ascii="Arial" w:hAnsi="Arial" w:cs="Arial"/>
          <w:sz w:val="20"/>
          <w:szCs w:val="20"/>
        </w:rPr>
        <w:t>N·m</w:t>
      </w:r>
      <w:proofErr w:type="spellEnd"/>
      <w:r w:rsidRPr="003A14E6">
        <w:rPr>
          <w:rFonts w:ascii="Arial" w:hAnsi="Arial" w:cs="Arial"/>
          <w:sz w:val="20"/>
          <w:szCs w:val="20"/>
        </w:rPr>
        <w:t xml:space="preserve">), </w:t>
      </w:r>
      <w:proofErr w:type="gramStart"/>
      <w:r w:rsidRPr="003A14E6">
        <w:rPr>
          <w:rFonts w:ascii="Arial" w:hAnsi="Arial" w:cs="Arial"/>
          <w:sz w:val="20"/>
          <w:szCs w:val="20"/>
        </w:rPr>
        <w:t>using  a</w:t>
      </w:r>
      <w:proofErr w:type="gramEnd"/>
      <w:r w:rsidRPr="003A14E6">
        <w:rPr>
          <w:rFonts w:ascii="Arial" w:hAnsi="Arial" w:cs="Arial"/>
          <w:sz w:val="20"/>
          <w:szCs w:val="20"/>
        </w:rPr>
        <w:t xml:space="preserve"> steel ball falling through a vertical guide tube.   The External Leakage Test (as determined in accordance with Section 5.1.1) shall be conducted before and after each test as described below:  </w:t>
      </w:r>
    </w:p>
    <w:p w14:paraId="25BE63EA" w14:textId="77777777" w:rsidR="008E5F76" w:rsidRPr="003A14E6" w:rsidRDefault="008E5F76" w:rsidP="008E5F76">
      <w:pPr>
        <w:pStyle w:val="ListParagraph"/>
        <w:autoSpaceDE w:val="0"/>
        <w:autoSpaceDN w:val="0"/>
        <w:adjustRightInd w:val="0"/>
        <w:jc w:val="both"/>
        <w:rPr>
          <w:rFonts w:ascii="Arial" w:hAnsi="Arial" w:cs="Arial"/>
          <w:b/>
          <w:sz w:val="20"/>
          <w:szCs w:val="20"/>
        </w:rPr>
      </w:pPr>
      <w:r w:rsidRPr="003A14E6">
        <w:rPr>
          <w:rFonts w:ascii="Arial" w:hAnsi="Arial" w:cs="Arial"/>
          <w:b/>
          <w:sz w:val="20"/>
          <w:szCs w:val="20"/>
        </w:rPr>
        <w:t>Test Method:</w:t>
      </w:r>
    </w:p>
    <w:p w14:paraId="24B0ACDB" w14:textId="0FFF209F" w:rsidR="008E5F76" w:rsidRPr="003A14E6" w:rsidRDefault="006330B3"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The 30 ft-lb (40.64 </w:t>
      </w:r>
      <w:proofErr w:type="spellStart"/>
      <w:r w:rsidRPr="003A14E6">
        <w:rPr>
          <w:rFonts w:ascii="Arial" w:hAnsi="Arial" w:cs="Arial"/>
          <w:sz w:val="20"/>
          <w:szCs w:val="20"/>
        </w:rPr>
        <w:t>N.m</w:t>
      </w:r>
      <w:proofErr w:type="spellEnd"/>
      <w:r w:rsidRPr="003A14E6">
        <w:rPr>
          <w:rFonts w:ascii="Arial" w:hAnsi="Arial" w:cs="Arial"/>
          <w:sz w:val="20"/>
          <w:szCs w:val="20"/>
        </w:rPr>
        <w:t xml:space="preserve">) impact shall be conducted using a 9 to 10 lb. (4.08 to 4.54 kg) steel ball. </w:t>
      </w:r>
      <w:r w:rsidR="008E5F76" w:rsidRPr="003A14E6">
        <w:rPr>
          <w:rFonts w:ascii="Arial" w:hAnsi="Arial" w:cs="Arial"/>
          <w:sz w:val="20"/>
          <w:szCs w:val="20"/>
        </w:rPr>
        <w:t xml:space="preserve">Two completed assemblies consisting of a 2-foot-long </w:t>
      </w:r>
      <w:r w:rsidR="0030273B" w:rsidRPr="003A14E6">
        <w:rPr>
          <w:rFonts w:ascii="Arial" w:hAnsi="Arial" w:cs="Arial"/>
          <w:sz w:val="20"/>
          <w:szCs w:val="20"/>
        </w:rPr>
        <w:t>(</w:t>
      </w:r>
      <w:r w:rsidR="005653A7" w:rsidRPr="003A14E6">
        <w:rPr>
          <w:rFonts w:ascii="Arial" w:hAnsi="Arial" w:cs="Arial"/>
          <w:sz w:val="20"/>
          <w:szCs w:val="20"/>
        </w:rPr>
        <w:t>610</w:t>
      </w:r>
      <w:r w:rsidR="0030273B" w:rsidRPr="003A14E6">
        <w:rPr>
          <w:rFonts w:ascii="Arial" w:hAnsi="Arial" w:cs="Arial"/>
          <w:sz w:val="20"/>
          <w:szCs w:val="20"/>
        </w:rPr>
        <w:t xml:space="preserve"> mm) </w:t>
      </w:r>
      <w:r w:rsidR="008E5F76" w:rsidRPr="003A14E6">
        <w:rPr>
          <w:rFonts w:ascii="Arial" w:hAnsi="Arial" w:cs="Arial"/>
          <w:sz w:val="20"/>
          <w:szCs w:val="20"/>
        </w:rPr>
        <w:t>section of tubing with fittings at each end shall be assembled in accordance with the manufacture’s installation instructions.</w:t>
      </w:r>
    </w:p>
    <w:p w14:paraId="28E402AF" w14:textId="77777777"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A V-block steel holder shall be used to support the tubing for the impact test.  The sides of the “V” shall be of sufficient length to support the tubing below the top edges of the “V.” The V-block and the impacted samples shall be supported on a hard, flat surface.</w:t>
      </w:r>
    </w:p>
    <w:p w14:paraId="4E47C518" w14:textId="77777777"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One assembly shall be impacted such that the striking nose of the falling weight will strike at the center of the specimen.</w:t>
      </w:r>
    </w:p>
    <w:p w14:paraId="32611B89" w14:textId="77777777"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One assembly shall be impacted such that the striking nose of the falling weight will strike at the centerline of contact between the striking weight and the longitudinal center of the fitting.</w:t>
      </w:r>
    </w:p>
    <w:p w14:paraId="526A2D3C" w14:textId="77777777" w:rsidR="008E5F76" w:rsidRPr="003A14E6" w:rsidRDefault="008E5F76" w:rsidP="008E5F76">
      <w:pPr>
        <w:autoSpaceDE w:val="0"/>
        <w:autoSpaceDN w:val="0"/>
        <w:adjustRightInd w:val="0"/>
        <w:jc w:val="both"/>
        <w:rPr>
          <w:rFonts w:ascii="Arial" w:hAnsi="Arial" w:cs="Arial"/>
          <w:sz w:val="20"/>
        </w:rPr>
      </w:pPr>
    </w:p>
    <w:p w14:paraId="4E56482A" w14:textId="77777777" w:rsidR="008E5F76" w:rsidRPr="003A14E6" w:rsidRDefault="008E5F76" w:rsidP="003E644D">
      <w:pPr>
        <w:pStyle w:val="ListParagraph"/>
        <w:numPr>
          <w:ilvl w:val="2"/>
          <w:numId w:val="23"/>
        </w:numPr>
        <w:autoSpaceDE w:val="0"/>
        <w:autoSpaceDN w:val="0"/>
        <w:adjustRightInd w:val="0"/>
        <w:contextualSpacing/>
        <w:jc w:val="both"/>
        <w:rPr>
          <w:rFonts w:ascii="Arial" w:hAnsi="Arial" w:cs="Arial"/>
          <w:b/>
          <w:bCs/>
          <w:sz w:val="20"/>
          <w:szCs w:val="20"/>
        </w:rPr>
      </w:pPr>
      <w:r w:rsidRPr="003A14E6">
        <w:rPr>
          <w:rFonts w:ascii="Arial" w:hAnsi="Arial" w:cs="Arial"/>
          <w:b/>
          <w:bCs/>
          <w:sz w:val="20"/>
          <w:szCs w:val="20"/>
        </w:rPr>
        <w:t>Axial Tension Test</w:t>
      </w:r>
    </w:p>
    <w:p w14:paraId="5F1B4647" w14:textId="77777777" w:rsidR="008E5F76" w:rsidRPr="003A14E6" w:rsidRDefault="008E5F76" w:rsidP="008E5F76">
      <w:pPr>
        <w:pStyle w:val="ListParagraph"/>
        <w:autoSpaceDE w:val="0"/>
        <w:autoSpaceDN w:val="0"/>
        <w:adjustRightInd w:val="0"/>
        <w:jc w:val="both"/>
        <w:rPr>
          <w:rFonts w:ascii="Arial" w:hAnsi="Arial" w:cs="Arial"/>
          <w:b/>
          <w:bCs/>
          <w:sz w:val="20"/>
          <w:szCs w:val="20"/>
        </w:rPr>
      </w:pPr>
      <w:r w:rsidRPr="003A14E6">
        <w:rPr>
          <w:rFonts w:ascii="Arial" w:hAnsi="Arial" w:cs="Arial"/>
          <w:b/>
          <w:bCs/>
          <w:sz w:val="20"/>
          <w:szCs w:val="20"/>
        </w:rPr>
        <w:t>Acceptance Criteria:</w:t>
      </w:r>
    </w:p>
    <w:p w14:paraId="3463F586" w14:textId="7783BDEC"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The </w:t>
      </w:r>
      <w:r w:rsidR="00584B32" w:rsidRPr="003A14E6">
        <w:rPr>
          <w:rFonts w:ascii="Arial" w:hAnsi="Arial" w:cs="Arial"/>
          <w:sz w:val="20"/>
          <w:szCs w:val="20"/>
        </w:rPr>
        <w:t xml:space="preserve">CMT </w:t>
      </w:r>
      <w:r w:rsidRPr="003A14E6">
        <w:rPr>
          <w:rFonts w:ascii="Arial" w:hAnsi="Arial" w:cs="Arial"/>
          <w:sz w:val="20"/>
          <w:szCs w:val="20"/>
        </w:rPr>
        <w:t xml:space="preserve">medical tubing system shall withstand the applied axial tension without external leakage (as determined in accordance with Section </w:t>
      </w:r>
      <w:r w:rsidR="00D435EC" w:rsidRPr="003A14E6">
        <w:rPr>
          <w:rFonts w:ascii="Arial" w:hAnsi="Arial" w:cs="Arial"/>
          <w:sz w:val="20"/>
          <w:szCs w:val="20"/>
        </w:rPr>
        <w:t>5</w:t>
      </w:r>
      <w:r w:rsidRPr="003A14E6">
        <w:rPr>
          <w:rFonts w:ascii="Arial" w:hAnsi="Arial" w:cs="Arial"/>
          <w:sz w:val="20"/>
          <w:szCs w:val="20"/>
        </w:rPr>
        <w:t>.1.1), before and after each test as described in the following Test Method.</w:t>
      </w:r>
    </w:p>
    <w:p w14:paraId="79CEE673" w14:textId="77777777"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b/>
          <w:sz w:val="20"/>
          <w:szCs w:val="20"/>
        </w:rPr>
        <w:t>Test Method:</w:t>
      </w:r>
    </w:p>
    <w:p w14:paraId="116BC2A4" w14:textId="31597339"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Test samples consisting of each size of tubing and each type of fitting installed on each end of the sample shall be assembled in accordance with the manufacturer’s installation instructions. The sample length shall be based on a minimum length over internal diameter ratio (L/D) of </w:t>
      </w:r>
      <w:r w:rsidR="001D694C" w:rsidRPr="003A14E6">
        <w:rPr>
          <w:rFonts w:ascii="Arial" w:hAnsi="Arial" w:cs="Arial"/>
          <w:sz w:val="20"/>
          <w:szCs w:val="20"/>
        </w:rPr>
        <w:t>6 but</w:t>
      </w:r>
      <w:r w:rsidRPr="003A14E6">
        <w:rPr>
          <w:rFonts w:ascii="Arial" w:hAnsi="Arial" w:cs="Arial"/>
          <w:sz w:val="20"/>
          <w:szCs w:val="20"/>
        </w:rPr>
        <w:t xml:space="preserve"> shall be at least 6 inch</w:t>
      </w:r>
      <w:r w:rsidR="0030273B" w:rsidRPr="003A14E6">
        <w:rPr>
          <w:rFonts w:ascii="Arial" w:hAnsi="Arial" w:cs="Arial"/>
          <w:sz w:val="20"/>
          <w:szCs w:val="20"/>
        </w:rPr>
        <w:t>es</w:t>
      </w:r>
      <w:r w:rsidRPr="003A14E6">
        <w:rPr>
          <w:rFonts w:ascii="Arial" w:hAnsi="Arial" w:cs="Arial"/>
          <w:sz w:val="20"/>
          <w:szCs w:val="20"/>
        </w:rPr>
        <w:t xml:space="preserve"> (152 mm) long.</w:t>
      </w:r>
    </w:p>
    <w:p w14:paraId="6E16C09A" w14:textId="6B5C18CB"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One end of the assembly shall be securely attached to a fixed hose to which a hydrostatic supply system and pressure indicating device is connected. The assembly shall be pressurized to its maximum operating pressure. The other end of the sample shall be securely attached in a similar manner to a closed hose connected to a mechanical means capable of applying a constant pulling force of 800 </w:t>
      </w:r>
      <w:proofErr w:type="spellStart"/>
      <w:r w:rsidRPr="003A14E6">
        <w:rPr>
          <w:rFonts w:ascii="Arial" w:hAnsi="Arial" w:cs="Arial"/>
          <w:sz w:val="20"/>
          <w:szCs w:val="20"/>
        </w:rPr>
        <w:t>lb</w:t>
      </w:r>
      <w:proofErr w:type="spellEnd"/>
      <w:r w:rsidRPr="003A14E6">
        <w:rPr>
          <w:rFonts w:ascii="Arial" w:hAnsi="Arial" w:cs="Arial"/>
          <w:sz w:val="20"/>
          <w:szCs w:val="20"/>
        </w:rPr>
        <w:t xml:space="preserve">/in </w:t>
      </w:r>
      <w:r w:rsidR="001A258D" w:rsidRPr="003A14E6">
        <w:rPr>
          <w:rFonts w:ascii="Arial" w:hAnsi="Arial" w:cs="Arial"/>
          <w:sz w:val="20"/>
          <w:szCs w:val="20"/>
        </w:rPr>
        <w:t xml:space="preserve">(140 N/mm) </w:t>
      </w:r>
      <w:r w:rsidRPr="003A14E6">
        <w:rPr>
          <w:rFonts w:ascii="Arial" w:hAnsi="Arial" w:cs="Arial"/>
          <w:sz w:val="20"/>
          <w:szCs w:val="20"/>
        </w:rPr>
        <w:t>of nominal inside tube diameter.</w:t>
      </w:r>
    </w:p>
    <w:p w14:paraId="79E7C888" w14:textId="02F2314F"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The required tensile load shall be applied at a rate smooth and continuous, and then maintained for at </w:t>
      </w:r>
      <w:r w:rsidRPr="00445205">
        <w:rPr>
          <w:rFonts w:ascii="Arial" w:hAnsi="Arial" w:cs="Arial"/>
          <w:sz w:val="20"/>
          <w:szCs w:val="20"/>
        </w:rPr>
        <w:t>least 5 minutes.</w:t>
      </w:r>
      <w:r w:rsidRPr="003A14E6">
        <w:rPr>
          <w:rFonts w:ascii="Arial" w:hAnsi="Arial" w:cs="Arial"/>
          <w:sz w:val="20"/>
          <w:szCs w:val="20"/>
        </w:rPr>
        <w:t xml:space="preserve"> The tubing assembly is removed from the test apparatus and the external leakage test shall be performed in accordance with the Section </w:t>
      </w:r>
      <w:r w:rsidR="00D435EC" w:rsidRPr="003A14E6">
        <w:rPr>
          <w:rFonts w:ascii="Arial" w:hAnsi="Arial" w:cs="Arial"/>
          <w:sz w:val="20"/>
          <w:szCs w:val="20"/>
        </w:rPr>
        <w:t>5</w:t>
      </w:r>
      <w:r w:rsidRPr="003A14E6">
        <w:rPr>
          <w:rFonts w:ascii="Arial" w:hAnsi="Arial" w:cs="Arial"/>
          <w:sz w:val="20"/>
          <w:szCs w:val="20"/>
        </w:rPr>
        <w:t>.1.1.</w:t>
      </w:r>
    </w:p>
    <w:p w14:paraId="4C04FB86" w14:textId="77777777" w:rsidR="008E5F76" w:rsidRPr="003A14E6" w:rsidRDefault="008E5F76" w:rsidP="008E5F76">
      <w:pPr>
        <w:pStyle w:val="ListParagraph"/>
        <w:autoSpaceDE w:val="0"/>
        <w:autoSpaceDN w:val="0"/>
        <w:adjustRightInd w:val="0"/>
        <w:jc w:val="both"/>
        <w:rPr>
          <w:rFonts w:ascii="Arial" w:hAnsi="Arial" w:cs="Arial"/>
          <w:sz w:val="20"/>
          <w:szCs w:val="20"/>
        </w:rPr>
      </w:pPr>
    </w:p>
    <w:p w14:paraId="76320FBB" w14:textId="77777777" w:rsidR="008E5F76" w:rsidRPr="003A14E6" w:rsidRDefault="008E5F76" w:rsidP="003E644D">
      <w:pPr>
        <w:pStyle w:val="ListParagraph"/>
        <w:numPr>
          <w:ilvl w:val="2"/>
          <w:numId w:val="23"/>
        </w:numPr>
        <w:autoSpaceDE w:val="0"/>
        <w:autoSpaceDN w:val="0"/>
        <w:adjustRightInd w:val="0"/>
        <w:contextualSpacing/>
        <w:jc w:val="both"/>
        <w:rPr>
          <w:rFonts w:ascii="Arial" w:hAnsi="Arial" w:cs="Arial"/>
          <w:b/>
          <w:bCs/>
          <w:sz w:val="20"/>
          <w:szCs w:val="20"/>
        </w:rPr>
      </w:pPr>
      <w:r w:rsidRPr="003A14E6">
        <w:rPr>
          <w:rFonts w:ascii="Arial" w:hAnsi="Arial" w:cs="Arial"/>
          <w:b/>
          <w:bCs/>
          <w:sz w:val="20"/>
          <w:szCs w:val="20"/>
        </w:rPr>
        <w:t>Torsion Test</w:t>
      </w:r>
    </w:p>
    <w:p w14:paraId="799260C8" w14:textId="77777777" w:rsidR="008E5F76" w:rsidRPr="003A14E6" w:rsidRDefault="008E5F76" w:rsidP="008E5F76">
      <w:pPr>
        <w:pStyle w:val="ListParagraph"/>
        <w:autoSpaceDE w:val="0"/>
        <w:autoSpaceDN w:val="0"/>
        <w:adjustRightInd w:val="0"/>
        <w:jc w:val="both"/>
        <w:rPr>
          <w:rFonts w:ascii="Arial" w:hAnsi="Arial" w:cs="Arial"/>
          <w:b/>
          <w:bCs/>
          <w:sz w:val="20"/>
          <w:szCs w:val="20"/>
        </w:rPr>
      </w:pPr>
      <w:r w:rsidRPr="003A14E6">
        <w:rPr>
          <w:rFonts w:ascii="Arial" w:hAnsi="Arial" w:cs="Arial"/>
          <w:b/>
          <w:bCs/>
          <w:sz w:val="20"/>
          <w:szCs w:val="20"/>
        </w:rPr>
        <w:t>Acceptance Criteria:</w:t>
      </w:r>
    </w:p>
    <w:p w14:paraId="7F97CF90" w14:textId="19B7DB6E"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lastRenderedPageBreak/>
        <w:t xml:space="preserve">The medical tubing system shall withstand without rupture or leakage the maximum torsion stresses specified in Table </w:t>
      </w:r>
      <w:r w:rsidR="00D435EC" w:rsidRPr="003A14E6">
        <w:rPr>
          <w:rFonts w:ascii="Arial" w:hAnsi="Arial" w:cs="Arial"/>
          <w:sz w:val="20"/>
          <w:szCs w:val="20"/>
        </w:rPr>
        <w:t>5.0</w:t>
      </w:r>
      <w:r w:rsidRPr="003A14E6">
        <w:rPr>
          <w:rFonts w:ascii="Arial" w:hAnsi="Arial" w:cs="Arial"/>
          <w:sz w:val="20"/>
          <w:szCs w:val="20"/>
        </w:rPr>
        <w:t xml:space="preserve">. The External Leakage Test, as described in Section </w:t>
      </w:r>
      <w:r w:rsidR="00D435EC" w:rsidRPr="003A14E6">
        <w:rPr>
          <w:rFonts w:ascii="Arial" w:hAnsi="Arial" w:cs="Arial"/>
          <w:sz w:val="20"/>
          <w:szCs w:val="20"/>
        </w:rPr>
        <w:t>5</w:t>
      </w:r>
      <w:r w:rsidRPr="003A14E6">
        <w:rPr>
          <w:rFonts w:ascii="Arial" w:hAnsi="Arial" w:cs="Arial"/>
          <w:sz w:val="20"/>
          <w:szCs w:val="20"/>
        </w:rPr>
        <w:t>.1.1, shall be performed before and after each test as described in the following Test Method.</w:t>
      </w:r>
    </w:p>
    <w:p w14:paraId="7E02D1B4" w14:textId="77777777" w:rsidR="008E5F76" w:rsidRPr="003A14E6" w:rsidRDefault="008E5F76" w:rsidP="008E5F76">
      <w:pPr>
        <w:pStyle w:val="ListParagraph"/>
        <w:autoSpaceDE w:val="0"/>
        <w:autoSpaceDN w:val="0"/>
        <w:adjustRightInd w:val="0"/>
        <w:jc w:val="both"/>
        <w:rPr>
          <w:rFonts w:ascii="Arial" w:hAnsi="Arial" w:cs="Arial"/>
          <w:b/>
          <w:sz w:val="20"/>
          <w:szCs w:val="20"/>
        </w:rPr>
      </w:pPr>
      <w:r w:rsidRPr="003A14E6">
        <w:rPr>
          <w:rFonts w:ascii="Arial" w:hAnsi="Arial" w:cs="Arial"/>
          <w:b/>
          <w:sz w:val="20"/>
          <w:szCs w:val="20"/>
        </w:rPr>
        <w:t>Test Method:</w:t>
      </w:r>
    </w:p>
    <w:p w14:paraId="4D33D31C" w14:textId="0C98BBA2"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One </w:t>
      </w:r>
      <w:r w:rsidR="00ED5066" w:rsidRPr="003A14E6">
        <w:rPr>
          <w:rFonts w:ascii="Arial" w:hAnsi="Arial" w:cs="Arial"/>
          <w:sz w:val="20"/>
          <w:szCs w:val="20"/>
        </w:rPr>
        <w:t xml:space="preserve">CMT </w:t>
      </w:r>
      <w:r w:rsidRPr="003A14E6">
        <w:rPr>
          <w:rFonts w:ascii="Arial" w:hAnsi="Arial" w:cs="Arial"/>
          <w:sz w:val="20"/>
          <w:szCs w:val="20"/>
        </w:rPr>
        <w:t xml:space="preserve">medical tubing sample of each size with fittings attached at each end and not less than 24 inches (610 mm) in length shall be tested.  One end shall be firmly </w:t>
      </w:r>
      <w:r w:rsidR="00957FD7" w:rsidRPr="003A14E6">
        <w:rPr>
          <w:rFonts w:ascii="Arial" w:hAnsi="Arial" w:cs="Arial"/>
          <w:sz w:val="20"/>
          <w:szCs w:val="20"/>
        </w:rPr>
        <w:t>secured,</w:t>
      </w:r>
      <w:r w:rsidRPr="003A14E6">
        <w:rPr>
          <w:rFonts w:ascii="Arial" w:hAnsi="Arial" w:cs="Arial"/>
          <w:sz w:val="20"/>
          <w:szCs w:val="20"/>
        </w:rPr>
        <w:t xml:space="preserve"> and the other end shall be anchored in a straight line such that it can be rotated.  A torsional stress shall be applied to the rotatable end, and gradually increased until attaining the stress indicated in Table </w:t>
      </w:r>
      <w:r w:rsidR="00D435EC" w:rsidRPr="003A14E6">
        <w:rPr>
          <w:rFonts w:ascii="Arial" w:hAnsi="Arial" w:cs="Arial"/>
          <w:sz w:val="20"/>
          <w:szCs w:val="20"/>
        </w:rPr>
        <w:t>5.0</w:t>
      </w:r>
      <w:r w:rsidRPr="003A14E6">
        <w:rPr>
          <w:rFonts w:ascii="Arial" w:hAnsi="Arial" w:cs="Arial"/>
          <w:sz w:val="20"/>
          <w:szCs w:val="20"/>
        </w:rPr>
        <w:t>.</w:t>
      </w:r>
    </w:p>
    <w:p w14:paraId="5836C897" w14:textId="4AF3EDCE"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The stress shall then be </w:t>
      </w:r>
      <w:r w:rsidR="00957FD7" w:rsidRPr="003A14E6">
        <w:rPr>
          <w:rFonts w:ascii="Arial" w:hAnsi="Arial" w:cs="Arial"/>
          <w:sz w:val="20"/>
          <w:szCs w:val="20"/>
        </w:rPr>
        <w:t>removed,</w:t>
      </w:r>
      <w:r w:rsidRPr="003A14E6">
        <w:rPr>
          <w:rFonts w:ascii="Arial" w:hAnsi="Arial" w:cs="Arial"/>
          <w:sz w:val="20"/>
          <w:szCs w:val="20"/>
        </w:rPr>
        <w:t xml:space="preserve"> and the sample shall be subjected to the external leakage test in accordance with Section </w:t>
      </w:r>
      <w:r w:rsidR="00D435EC" w:rsidRPr="003A14E6">
        <w:rPr>
          <w:rFonts w:ascii="Arial" w:hAnsi="Arial" w:cs="Arial"/>
          <w:sz w:val="20"/>
          <w:szCs w:val="20"/>
        </w:rPr>
        <w:t>5</w:t>
      </w:r>
      <w:r w:rsidRPr="003A14E6">
        <w:rPr>
          <w:rFonts w:ascii="Arial" w:hAnsi="Arial" w:cs="Arial"/>
          <w:sz w:val="20"/>
          <w:szCs w:val="20"/>
        </w:rPr>
        <w:t>.1.1.</w:t>
      </w:r>
    </w:p>
    <w:p w14:paraId="48BA2684" w14:textId="77777777" w:rsidR="008E5F76" w:rsidRPr="003A14E6" w:rsidRDefault="008E5F76" w:rsidP="008E5F76">
      <w:pPr>
        <w:pStyle w:val="ListParagraph"/>
        <w:autoSpaceDE w:val="0"/>
        <w:autoSpaceDN w:val="0"/>
        <w:adjustRightInd w:val="0"/>
        <w:jc w:val="both"/>
        <w:rPr>
          <w:rFonts w:ascii="Arial" w:hAnsi="Arial" w:cs="Arial"/>
          <w:b/>
          <w:bCs/>
          <w:sz w:val="20"/>
          <w:szCs w:val="20"/>
        </w:rPr>
      </w:pPr>
    </w:p>
    <w:p w14:paraId="286471BE" w14:textId="77777777" w:rsidR="008E5F76" w:rsidRPr="003A14E6" w:rsidRDefault="008E5F76" w:rsidP="003E644D">
      <w:pPr>
        <w:pStyle w:val="ListParagraph"/>
        <w:numPr>
          <w:ilvl w:val="2"/>
          <w:numId w:val="23"/>
        </w:numPr>
        <w:autoSpaceDE w:val="0"/>
        <w:autoSpaceDN w:val="0"/>
        <w:adjustRightInd w:val="0"/>
        <w:contextualSpacing/>
        <w:jc w:val="both"/>
        <w:rPr>
          <w:rFonts w:ascii="Arial" w:hAnsi="Arial" w:cs="Arial"/>
          <w:b/>
          <w:bCs/>
          <w:sz w:val="20"/>
          <w:szCs w:val="20"/>
        </w:rPr>
      </w:pPr>
      <w:r w:rsidRPr="003A14E6">
        <w:rPr>
          <w:rFonts w:ascii="Arial" w:hAnsi="Arial" w:cs="Arial"/>
          <w:b/>
          <w:bCs/>
          <w:sz w:val="20"/>
          <w:szCs w:val="20"/>
        </w:rPr>
        <w:t>Temperature Test</w:t>
      </w:r>
    </w:p>
    <w:p w14:paraId="306C4D0F" w14:textId="77777777" w:rsidR="008E5F76" w:rsidRPr="003A14E6" w:rsidRDefault="008E5F76" w:rsidP="008E5F76">
      <w:pPr>
        <w:pStyle w:val="ListParagraph"/>
        <w:autoSpaceDE w:val="0"/>
        <w:autoSpaceDN w:val="0"/>
        <w:adjustRightInd w:val="0"/>
        <w:jc w:val="both"/>
        <w:rPr>
          <w:rFonts w:ascii="Arial" w:hAnsi="Arial" w:cs="Arial"/>
          <w:b/>
          <w:bCs/>
          <w:sz w:val="20"/>
          <w:szCs w:val="20"/>
        </w:rPr>
      </w:pPr>
      <w:r w:rsidRPr="003A14E6">
        <w:rPr>
          <w:rFonts w:ascii="Arial" w:hAnsi="Arial" w:cs="Arial"/>
          <w:b/>
          <w:bCs/>
          <w:sz w:val="20"/>
          <w:szCs w:val="20"/>
        </w:rPr>
        <w:t>Acceptance Criteria:</w:t>
      </w:r>
    </w:p>
    <w:p w14:paraId="45D4F36B" w14:textId="07170756"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The medical tubing fitting shall withstand a temperature of 1000</w:t>
      </w:r>
      <w:r w:rsidR="000E1D5F" w:rsidRPr="003A14E6">
        <w:rPr>
          <w:rFonts w:ascii="Arial" w:hAnsi="Arial" w:cs="Arial"/>
          <w:sz w:val="20"/>
          <w:szCs w:val="20"/>
        </w:rPr>
        <w:t>°</w:t>
      </w:r>
      <w:r w:rsidRPr="003A14E6">
        <w:rPr>
          <w:rFonts w:ascii="Arial" w:hAnsi="Arial" w:cs="Arial"/>
          <w:sz w:val="20"/>
          <w:szCs w:val="20"/>
        </w:rPr>
        <w:t xml:space="preserve">F (538 </w:t>
      </w:r>
      <w:r w:rsidR="000E1D5F" w:rsidRPr="003A14E6">
        <w:rPr>
          <w:rFonts w:ascii="Arial" w:hAnsi="Arial" w:cs="Arial"/>
          <w:sz w:val="20"/>
          <w:szCs w:val="20"/>
        </w:rPr>
        <w:t>°</w:t>
      </w:r>
      <w:r w:rsidRPr="003A14E6">
        <w:rPr>
          <w:rFonts w:ascii="Arial" w:hAnsi="Arial" w:cs="Arial"/>
          <w:sz w:val="20"/>
          <w:szCs w:val="20"/>
        </w:rPr>
        <w:t>C) for 30 minutes, without leaking in excess of 6.0 ft</w:t>
      </w:r>
      <w:r w:rsidRPr="003A14E6">
        <w:rPr>
          <w:rFonts w:ascii="Arial" w:hAnsi="Arial" w:cs="Arial"/>
          <w:sz w:val="20"/>
          <w:szCs w:val="20"/>
          <w:vertAlign w:val="superscript"/>
        </w:rPr>
        <w:t>3</w:t>
      </w:r>
      <w:r w:rsidRPr="003A14E6">
        <w:rPr>
          <w:rFonts w:ascii="Arial" w:hAnsi="Arial" w:cs="Arial"/>
          <w:sz w:val="20"/>
          <w:szCs w:val="20"/>
        </w:rPr>
        <w:t xml:space="preserve"> </w:t>
      </w:r>
      <w:r w:rsidR="006270EA" w:rsidRPr="003A14E6">
        <w:rPr>
          <w:rFonts w:ascii="Arial" w:hAnsi="Arial" w:cs="Arial"/>
          <w:sz w:val="20"/>
          <w:szCs w:val="20"/>
        </w:rPr>
        <w:t>(0.17 m</w:t>
      </w:r>
      <w:r w:rsidR="006270EA" w:rsidRPr="003A14E6">
        <w:rPr>
          <w:rFonts w:ascii="Arial" w:hAnsi="Arial" w:cs="Arial"/>
          <w:sz w:val="20"/>
          <w:szCs w:val="20"/>
          <w:vertAlign w:val="superscript"/>
        </w:rPr>
        <w:t>3</w:t>
      </w:r>
      <w:r w:rsidR="006270EA" w:rsidRPr="003A14E6">
        <w:rPr>
          <w:rFonts w:ascii="Arial" w:hAnsi="Arial" w:cs="Arial"/>
          <w:sz w:val="20"/>
          <w:szCs w:val="20"/>
        </w:rPr>
        <w:t xml:space="preserve">) </w:t>
      </w:r>
      <w:r w:rsidRPr="003A14E6">
        <w:rPr>
          <w:rFonts w:ascii="Arial" w:hAnsi="Arial" w:cs="Arial"/>
          <w:sz w:val="20"/>
          <w:szCs w:val="20"/>
        </w:rPr>
        <w:t xml:space="preserve">of air per hour.  The External Leakage Test, as described in Section </w:t>
      </w:r>
      <w:r w:rsidR="00D435EC" w:rsidRPr="003A14E6">
        <w:rPr>
          <w:rFonts w:ascii="Arial" w:hAnsi="Arial" w:cs="Arial"/>
          <w:sz w:val="20"/>
          <w:szCs w:val="20"/>
        </w:rPr>
        <w:t>5</w:t>
      </w:r>
      <w:r w:rsidRPr="003A14E6">
        <w:rPr>
          <w:rFonts w:ascii="Arial" w:hAnsi="Arial" w:cs="Arial"/>
          <w:sz w:val="20"/>
          <w:szCs w:val="20"/>
        </w:rPr>
        <w:t>.1.1, shall be conducted before each sample is tested as described in the following Test Method.</w:t>
      </w:r>
    </w:p>
    <w:p w14:paraId="158B27D7" w14:textId="77777777" w:rsidR="008E5F76" w:rsidRPr="003A14E6" w:rsidRDefault="008E5F76" w:rsidP="008E5F76">
      <w:pPr>
        <w:pStyle w:val="ListParagraph"/>
        <w:autoSpaceDE w:val="0"/>
        <w:autoSpaceDN w:val="0"/>
        <w:adjustRightInd w:val="0"/>
        <w:jc w:val="both"/>
        <w:rPr>
          <w:rFonts w:ascii="Arial" w:hAnsi="Arial" w:cs="Arial"/>
          <w:b/>
          <w:sz w:val="20"/>
          <w:szCs w:val="20"/>
        </w:rPr>
      </w:pPr>
    </w:p>
    <w:p w14:paraId="16842006" w14:textId="77777777"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b/>
          <w:sz w:val="20"/>
          <w:szCs w:val="20"/>
        </w:rPr>
        <w:t>Test Method:</w:t>
      </w:r>
    </w:p>
    <w:p w14:paraId="65CD5381" w14:textId="738F69F5"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Test samples consisting of tubing</w:t>
      </w:r>
      <w:r w:rsidR="00D435EC" w:rsidRPr="003A14E6">
        <w:rPr>
          <w:rFonts w:ascii="Arial" w:hAnsi="Arial" w:cs="Arial"/>
          <w:sz w:val="20"/>
          <w:szCs w:val="20"/>
        </w:rPr>
        <w:t xml:space="preserve"> without the jacket</w:t>
      </w:r>
      <w:r w:rsidRPr="003A14E6">
        <w:rPr>
          <w:rFonts w:ascii="Arial" w:hAnsi="Arial" w:cs="Arial"/>
          <w:sz w:val="20"/>
          <w:szCs w:val="20"/>
        </w:rPr>
        <w:t xml:space="preserve"> with one of each type of fitting shall be assembled in accordance with the manufacturer’s installation instructions.  The test fitting end of the assembly shall be sealed and the other end of the assembly shall be connected to a pneumatic system capable of supplying clean dry air at the specified test pressure, and to a flow-measuring device capable of accurately measuring the allowable leakage rate. The flow-measuring device shall be located between the air supply and the inlet of the tubing assembly. A thermocouple shall be firmly attached to one fitting to monitor its temperature.</w:t>
      </w:r>
    </w:p>
    <w:p w14:paraId="11096717" w14:textId="366528C6"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The assembly shall be placed in a preheated 1000</w:t>
      </w:r>
      <w:r w:rsidR="00957FD7" w:rsidRPr="003A14E6">
        <w:rPr>
          <w:rFonts w:ascii="Arial" w:hAnsi="Arial" w:cs="Arial"/>
          <w:sz w:val="20"/>
          <w:szCs w:val="20"/>
        </w:rPr>
        <w:t>°</w:t>
      </w:r>
      <w:r w:rsidRPr="003A14E6">
        <w:rPr>
          <w:rFonts w:ascii="Arial" w:hAnsi="Arial" w:cs="Arial"/>
          <w:sz w:val="20"/>
          <w:szCs w:val="20"/>
        </w:rPr>
        <w:t>F (538</w:t>
      </w:r>
      <w:r w:rsidR="00957FD7" w:rsidRPr="003A14E6">
        <w:rPr>
          <w:rFonts w:ascii="Arial" w:hAnsi="Arial" w:cs="Arial"/>
          <w:sz w:val="20"/>
          <w:szCs w:val="20"/>
        </w:rPr>
        <w:t>°</w:t>
      </w:r>
      <w:r w:rsidRPr="003A14E6">
        <w:rPr>
          <w:rFonts w:ascii="Arial" w:hAnsi="Arial" w:cs="Arial"/>
          <w:sz w:val="20"/>
          <w:szCs w:val="20"/>
        </w:rPr>
        <w:t>C) test oven. The sample shall be arranged so that the inlet end of the tubing assembly extends through an opening in the oven wall and connects to the air supply system.</w:t>
      </w:r>
    </w:p>
    <w:p w14:paraId="30C48E0F" w14:textId="5C5F8DAD"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Air is admitted to the system and maintained at a minimum pressure of 55 PSI (379 kPa) throughout the </w:t>
      </w:r>
      <w:proofErr w:type="gramStart"/>
      <w:r w:rsidR="00957FD7" w:rsidRPr="003A14E6">
        <w:rPr>
          <w:rFonts w:ascii="Arial" w:hAnsi="Arial" w:cs="Arial"/>
          <w:sz w:val="20"/>
          <w:szCs w:val="20"/>
        </w:rPr>
        <w:t>test, unless</w:t>
      </w:r>
      <w:proofErr w:type="gramEnd"/>
      <w:r w:rsidRPr="003A14E6">
        <w:rPr>
          <w:rFonts w:ascii="Arial" w:hAnsi="Arial" w:cs="Arial"/>
          <w:sz w:val="20"/>
          <w:szCs w:val="20"/>
        </w:rPr>
        <w:t xml:space="preserve"> a leak is indicated by a drop in pressure.  In this event, the test shall be discontinued.</w:t>
      </w:r>
    </w:p>
    <w:p w14:paraId="7F8AB1D5" w14:textId="27A30182"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When the temperature of the fitting reaches 990</w:t>
      </w:r>
      <w:r w:rsidR="00957FD7" w:rsidRPr="003A14E6">
        <w:rPr>
          <w:rFonts w:ascii="Arial" w:hAnsi="Arial" w:cs="Arial"/>
          <w:sz w:val="20"/>
          <w:szCs w:val="20"/>
        </w:rPr>
        <w:t>°</w:t>
      </w:r>
      <w:r w:rsidRPr="003A14E6">
        <w:rPr>
          <w:rFonts w:ascii="Arial" w:hAnsi="Arial" w:cs="Arial"/>
          <w:sz w:val="20"/>
          <w:szCs w:val="20"/>
        </w:rPr>
        <w:t>F (532</w:t>
      </w:r>
      <w:r w:rsidR="00957FD7" w:rsidRPr="003A14E6">
        <w:rPr>
          <w:rFonts w:ascii="Arial" w:hAnsi="Arial" w:cs="Arial"/>
          <w:sz w:val="20"/>
          <w:szCs w:val="20"/>
        </w:rPr>
        <w:t>°</w:t>
      </w:r>
      <w:r w:rsidRPr="003A14E6">
        <w:rPr>
          <w:rFonts w:ascii="Arial" w:hAnsi="Arial" w:cs="Arial"/>
          <w:sz w:val="20"/>
          <w:szCs w:val="20"/>
        </w:rPr>
        <w:t>C), the oven shall be adjusted as necessary so that the fitting temperature is maintained at 990</w:t>
      </w:r>
      <w:r w:rsidR="00957FD7" w:rsidRPr="003A14E6">
        <w:rPr>
          <w:rFonts w:ascii="Arial" w:hAnsi="Arial" w:cs="Arial"/>
          <w:sz w:val="20"/>
          <w:szCs w:val="20"/>
        </w:rPr>
        <w:t>°</w:t>
      </w:r>
      <w:r w:rsidRPr="003A14E6">
        <w:rPr>
          <w:rFonts w:ascii="Arial" w:hAnsi="Arial" w:cs="Arial"/>
          <w:sz w:val="20"/>
          <w:szCs w:val="20"/>
        </w:rPr>
        <w:t>F to 1010</w:t>
      </w:r>
      <w:r w:rsidR="00957FD7" w:rsidRPr="003A14E6">
        <w:rPr>
          <w:rFonts w:ascii="Arial" w:hAnsi="Arial" w:cs="Arial"/>
          <w:sz w:val="20"/>
          <w:szCs w:val="20"/>
        </w:rPr>
        <w:t>°</w:t>
      </w:r>
      <w:r w:rsidRPr="003A14E6">
        <w:rPr>
          <w:rFonts w:ascii="Arial" w:hAnsi="Arial" w:cs="Arial"/>
          <w:sz w:val="20"/>
          <w:szCs w:val="20"/>
        </w:rPr>
        <w:t>F (532</w:t>
      </w:r>
      <w:r w:rsidR="00957FD7" w:rsidRPr="003A14E6">
        <w:rPr>
          <w:rFonts w:ascii="Arial" w:hAnsi="Arial" w:cs="Arial"/>
          <w:sz w:val="20"/>
          <w:szCs w:val="20"/>
        </w:rPr>
        <w:t>°</w:t>
      </w:r>
      <w:r w:rsidRPr="003A14E6">
        <w:rPr>
          <w:rFonts w:ascii="Arial" w:hAnsi="Arial" w:cs="Arial"/>
          <w:sz w:val="20"/>
          <w:szCs w:val="20"/>
        </w:rPr>
        <w:t>C to 543</w:t>
      </w:r>
      <w:r w:rsidR="00957FD7" w:rsidRPr="003A14E6">
        <w:rPr>
          <w:rFonts w:ascii="Arial" w:hAnsi="Arial" w:cs="Arial"/>
          <w:sz w:val="20"/>
          <w:szCs w:val="20"/>
        </w:rPr>
        <w:t>°</w:t>
      </w:r>
      <w:r w:rsidRPr="003A14E6">
        <w:rPr>
          <w:rFonts w:ascii="Arial" w:hAnsi="Arial" w:cs="Arial"/>
          <w:sz w:val="20"/>
          <w:szCs w:val="20"/>
        </w:rPr>
        <w:t>C) for at least 30 minutes.  During this period, any leakage indicated by the flow-measuring device shall not exceed 6.0 ft</w:t>
      </w:r>
      <w:r w:rsidRPr="003A14E6">
        <w:rPr>
          <w:rFonts w:ascii="Arial" w:hAnsi="Arial" w:cs="Arial"/>
          <w:sz w:val="20"/>
          <w:szCs w:val="20"/>
          <w:vertAlign w:val="superscript"/>
        </w:rPr>
        <w:t>3</w:t>
      </w:r>
      <w:r w:rsidRPr="003A14E6">
        <w:rPr>
          <w:rFonts w:ascii="Arial" w:hAnsi="Arial" w:cs="Arial"/>
          <w:sz w:val="20"/>
          <w:szCs w:val="20"/>
        </w:rPr>
        <w:t xml:space="preserve"> per hour when corrected to standard conditions of 30 in Hg (101.59 kPa) column pressure and 60</w:t>
      </w:r>
      <w:r w:rsidR="00957FD7" w:rsidRPr="003A14E6">
        <w:rPr>
          <w:rFonts w:ascii="Arial" w:hAnsi="Arial" w:cs="Arial"/>
          <w:sz w:val="20"/>
          <w:szCs w:val="20"/>
        </w:rPr>
        <w:t>°</w:t>
      </w:r>
      <w:r w:rsidRPr="003A14E6">
        <w:rPr>
          <w:rFonts w:ascii="Arial" w:hAnsi="Arial" w:cs="Arial"/>
          <w:sz w:val="20"/>
          <w:szCs w:val="20"/>
        </w:rPr>
        <w:t>F (15.5 C).  Leakage exceeding this rate shall terminate the test.</w:t>
      </w:r>
    </w:p>
    <w:p w14:paraId="06D53729" w14:textId="77777777" w:rsidR="008E5F76" w:rsidRPr="003A14E6" w:rsidRDefault="008E5F76" w:rsidP="008E5F76">
      <w:pPr>
        <w:pStyle w:val="ListParagraph"/>
        <w:autoSpaceDE w:val="0"/>
        <w:autoSpaceDN w:val="0"/>
        <w:adjustRightInd w:val="0"/>
        <w:jc w:val="both"/>
        <w:rPr>
          <w:rFonts w:ascii="Arial" w:hAnsi="Arial" w:cs="Arial"/>
          <w:sz w:val="20"/>
          <w:szCs w:val="20"/>
        </w:rPr>
      </w:pPr>
    </w:p>
    <w:p w14:paraId="3CB1E042" w14:textId="77777777" w:rsidR="008E5F76" w:rsidRPr="003A14E6" w:rsidRDefault="008E5F76" w:rsidP="003E644D">
      <w:pPr>
        <w:pStyle w:val="ListParagraph"/>
        <w:numPr>
          <w:ilvl w:val="2"/>
          <w:numId w:val="23"/>
        </w:numPr>
        <w:autoSpaceDE w:val="0"/>
        <w:autoSpaceDN w:val="0"/>
        <w:adjustRightInd w:val="0"/>
        <w:contextualSpacing/>
        <w:jc w:val="both"/>
        <w:rPr>
          <w:rFonts w:ascii="Arial" w:hAnsi="Arial" w:cs="Arial"/>
          <w:b/>
          <w:bCs/>
          <w:sz w:val="20"/>
          <w:szCs w:val="20"/>
        </w:rPr>
      </w:pPr>
      <w:r w:rsidRPr="003A14E6">
        <w:rPr>
          <w:rFonts w:ascii="Arial" w:hAnsi="Arial" w:cs="Arial"/>
          <w:b/>
          <w:bCs/>
          <w:sz w:val="20"/>
          <w:szCs w:val="20"/>
        </w:rPr>
        <w:t>Flame Test</w:t>
      </w:r>
    </w:p>
    <w:p w14:paraId="0EF51EF1" w14:textId="77777777" w:rsidR="008E5F76" w:rsidRPr="003A14E6" w:rsidRDefault="008E5F76" w:rsidP="008E5F76">
      <w:pPr>
        <w:pStyle w:val="ListParagraph"/>
        <w:autoSpaceDE w:val="0"/>
        <w:autoSpaceDN w:val="0"/>
        <w:adjustRightInd w:val="0"/>
        <w:jc w:val="both"/>
        <w:rPr>
          <w:rFonts w:ascii="Arial" w:hAnsi="Arial" w:cs="Arial"/>
          <w:b/>
          <w:bCs/>
          <w:sz w:val="20"/>
          <w:szCs w:val="20"/>
        </w:rPr>
      </w:pPr>
      <w:r w:rsidRPr="003A14E6">
        <w:rPr>
          <w:rFonts w:ascii="Arial" w:hAnsi="Arial" w:cs="Arial"/>
          <w:b/>
          <w:bCs/>
          <w:sz w:val="20"/>
          <w:szCs w:val="20"/>
        </w:rPr>
        <w:t>Acceptance Criteria:</w:t>
      </w:r>
    </w:p>
    <w:p w14:paraId="6CB0CAA8" w14:textId="17D0121A"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The medical tubing system, without jacket, shall not leak or show evidence of damage after being subjected to the flame test as described in the following Test Method. The External Leakage Test as described in Section </w:t>
      </w:r>
      <w:r w:rsidR="00D435EC" w:rsidRPr="003A14E6">
        <w:rPr>
          <w:rFonts w:ascii="Arial" w:hAnsi="Arial" w:cs="Arial"/>
          <w:sz w:val="20"/>
          <w:szCs w:val="20"/>
        </w:rPr>
        <w:t>5</w:t>
      </w:r>
      <w:r w:rsidRPr="003A14E6">
        <w:rPr>
          <w:rFonts w:ascii="Arial" w:hAnsi="Arial" w:cs="Arial"/>
          <w:sz w:val="20"/>
          <w:szCs w:val="20"/>
        </w:rPr>
        <w:t>.1.1, shall be conducted before and after each test.</w:t>
      </w:r>
    </w:p>
    <w:p w14:paraId="555B7755" w14:textId="77777777"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b/>
          <w:sz w:val="20"/>
          <w:szCs w:val="20"/>
        </w:rPr>
        <w:t>Test Method:</w:t>
      </w:r>
    </w:p>
    <w:p w14:paraId="30FDCBBA" w14:textId="07246D40"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One medical tubing sample of each diameter and at least 12 inches (305 mm) long between couplings shall be assembled in accordance with the manufacturer’s installation instructions.  A lineal section of 6 inches (152 mm) shall be suspended horizontally at a vertical distance of 3 inches (76.2 mm) above and parallel to a strip pipe gas burner.</w:t>
      </w:r>
    </w:p>
    <w:p w14:paraId="137D5BDD" w14:textId="337D90CC"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The burner shall to be constructed of </w:t>
      </w:r>
      <w:r w:rsidR="00DD5B8D" w:rsidRPr="003A14E6">
        <w:rPr>
          <w:rFonts w:ascii="Arial" w:hAnsi="Arial" w:cs="Arial"/>
          <w:sz w:val="20"/>
          <w:szCs w:val="20"/>
        </w:rPr>
        <w:t>¾</w:t>
      </w:r>
      <w:r w:rsidRPr="003A14E6">
        <w:rPr>
          <w:rFonts w:ascii="Arial" w:hAnsi="Arial" w:cs="Arial"/>
          <w:sz w:val="20"/>
          <w:szCs w:val="20"/>
        </w:rPr>
        <w:t xml:space="preserve">inch Schedule 40 iron pipe (Standard for Welded and Seamless Wrought Steel Pipe, ANSI/ASME B36.10M) having a straight line of </w:t>
      </w:r>
      <w:r w:rsidRPr="003A14E6">
        <w:rPr>
          <w:rFonts w:ascii="Arial" w:hAnsi="Arial" w:cs="Arial"/>
          <w:sz w:val="20"/>
          <w:szCs w:val="20"/>
          <w:vertAlign w:val="superscript"/>
        </w:rPr>
        <w:t>1</w:t>
      </w:r>
      <w:r w:rsidRPr="003A14E6">
        <w:rPr>
          <w:rFonts w:ascii="Arial" w:hAnsi="Arial" w:cs="Arial"/>
          <w:sz w:val="20"/>
          <w:szCs w:val="20"/>
        </w:rPr>
        <w:t>/</w:t>
      </w:r>
      <w:r w:rsidRPr="003A14E6">
        <w:rPr>
          <w:rFonts w:ascii="Arial" w:hAnsi="Arial" w:cs="Arial"/>
          <w:sz w:val="20"/>
          <w:szCs w:val="20"/>
          <w:vertAlign w:val="subscript"/>
        </w:rPr>
        <w:t>16</w:t>
      </w:r>
      <w:r w:rsidRPr="003A14E6">
        <w:rPr>
          <w:rFonts w:ascii="Arial" w:hAnsi="Arial" w:cs="Arial"/>
          <w:sz w:val="20"/>
          <w:szCs w:val="20"/>
        </w:rPr>
        <w:t xml:space="preserve"> inch (1.6 mm) drilled ports, on </w:t>
      </w:r>
      <w:r w:rsidR="00DD5B8D" w:rsidRPr="003A14E6">
        <w:rPr>
          <w:rFonts w:ascii="Arial" w:hAnsi="Arial" w:cs="Arial"/>
          <w:sz w:val="20"/>
          <w:szCs w:val="20"/>
        </w:rPr>
        <w:t>½</w:t>
      </w:r>
      <w:r w:rsidRPr="003A14E6">
        <w:rPr>
          <w:rFonts w:ascii="Arial" w:hAnsi="Arial" w:cs="Arial"/>
          <w:sz w:val="20"/>
          <w:szCs w:val="20"/>
        </w:rPr>
        <w:t>inch (12.7 mm) centers, located along the top for a distance of 8 inches (203 mm).  A gas pressure equal to 1-inch (25.4 mm) water column shall be maintained inside the pipe when gas equivalent to natural gas having approximately 1</w:t>
      </w:r>
      <w:r w:rsidR="00957FD7" w:rsidRPr="003A14E6">
        <w:rPr>
          <w:rFonts w:ascii="Arial" w:hAnsi="Arial" w:cs="Arial"/>
          <w:sz w:val="20"/>
          <w:szCs w:val="20"/>
        </w:rPr>
        <w:t>,</w:t>
      </w:r>
      <w:r w:rsidRPr="003A14E6">
        <w:rPr>
          <w:rFonts w:ascii="Arial" w:hAnsi="Arial" w:cs="Arial"/>
          <w:sz w:val="20"/>
          <w:szCs w:val="20"/>
        </w:rPr>
        <w:t>000 Btu per cubic foot (37.3 MJ/m</w:t>
      </w:r>
      <w:r w:rsidRPr="003A14E6">
        <w:rPr>
          <w:rFonts w:ascii="Arial" w:hAnsi="Arial" w:cs="Arial"/>
          <w:sz w:val="20"/>
          <w:szCs w:val="20"/>
          <w:vertAlign w:val="superscript"/>
        </w:rPr>
        <w:t>3</w:t>
      </w:r>
      <w:r w:rsidRPr="003A14E6">
        <w:rPr>
          <w:rFonts w:ascii="Arial" w:hAnsi="Arial" w:cs="Arial"/>
          <w:sz w:val="20"/>
          <w:szCs w:val="20"/>
        </w:rPr>
        <w:t>) is utilized.</w:t>
      </w:r>
    </w:p>
    <w:p w14:paraId="4B39F717" w14:textId="77777777" w:rsidR="008E5F76" w:rsidRPr="00445205"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The flame resulting from this apparatus shall burn under at least 6 inches (152 mm) of the exposed length of </w:t>
      </w:r>
      <w:r w:rsidRPr="00445205">
        <w:rPr>
          <w:rFonts w:ascii="Arial" w:hAnsi="Arial" w:cs="Arial"/>
          <w:sz w:val="20"/>
          <w:szCs w:val="20"/>
        </w:rPr>
        <w:t>tubing sample and under one coupling or union at one end.  The tubing sample shall be exposed to the flame for 5 minutes.</w:t>
      </w:r>
    </w:p>
    <w:p w14:paraId="09C903FA" w14:textId="24533F52" w:rsidR="008E5F76" w:rsidRPr="003A14E6" w:rsidRDefault="008E5F76" w:rsidP="008E5F76">
      <w:pPr>
        <w:pStyle w:val="ListParagraph"/>
        <w:autoSpaceDE w:val="0"/>
        <w:autoSpaceDN w:val="0"/>
        <w:adjustRightInd w:val="0"/>
        <w:jc w:val="both"/>
        <w:rPr>
          <w:rFonts w:ascii="Arial" w:hAnsi="Arial" w:cs="Arial"/>
          <w:sz w:val="20"/>
          <w:szCs w:val="20"/>
        </w:rPr>
      </w:pPr>
      <w:r w:rsidRPr="00445205">
        <w:rPr>
          <w:rFonts w:ascii="Arial" w:hAnsi="Arial" w:cs="Arial"/>
          <w:sz w:val="20"/>
          <w:szCs w:val="20"/>
        </w:rPr>
        <w:t>At the end of the flame</w:t>
      </w:r>
      <w:r w:rsidRPr="003A14E6">
        <w:rPr>
          <w:rFonts w:ascii="Arial" w:hAnsi="Arial" w:cs="Arial"/>
          <w:sz w:val="20"/>
          <w:szCs w:val="20"/>
        </w:rPr>
        <w:t xml:space="preserve"> exposure, the sample shall be allowed to cool to room temperature and shall then to be subjected to the external leakage test in accordance with Section </w:t>
      </w:r>
      <w:r w:rsidR="00D435EC" w:rsidRPr="003A14E6">
        <w:rPr>
          <w:rFonts w:ascii="Arial" w:hAnsi="Arial" w:cs="Arial"/>
          <w:sz w:val="20"/>
          <w:szCs w:val="20"/>
        </w:rPr>
        <w:t>5</w:t>
      </w:r>
      <w:r w:rsidRPr="003A14E6">
        <w:rPr>
          <w:rFonts w:ascii="Arial" w:hAnsi="Arial" w:cs="Arial"/>
          <w:sz w:val="20"/>
          <w:szCs w:val="20"/>
        </w:rPr>
        <w:t>.1.1.</w:t>
      </w:r>
    </w:p>
    <w:p w14:paraId="7FAA4065" w14:textId="77777777" w:rsidR="008E5F76" w:rsidRPr="003A14E6" w:rsidRDefault="008E5F76" w:rsidP="008E5F76">
      <w:pPr>
        <w:pStyle w:val="ListParagraph"/>
        <w:autoSpaceDE w:val="0"/>
        <w:autoSpaceDN w:val="0"/>
        <w:adjustRightInd w:val="0"/>
        <w:jc w:val="both"/>
        <w:rPr>
          <w:rFonts w:ascii="Arial" w:hAnsi="Arial" w:cs="Arial"/>
          <w:sz w:val="20"/>
          <w:szCs w:val="20"/>
        </w:rPr>
      </w:pPr>
    </w:p>
    <w:p w14:paraId="1199DF65" w14:textId="77777777" w:rsidR="008E5F76" w:rsidRPr="003A14E6" w:rsidRDefault="008E5F76" w:rsidP="008E5F76">
      <w:pPr>
        <w:pStyle w:val="ListParagraph"/>
        <w:autoSpaceDE w:val="0"/>
        <w:autoSpaceDN w:val="0"/>
        <w:adjustRightInd w:val="0"/>
        <w:jc w:val="both"/>
        <w:rPr>
          <w:rFonts w:ascii="Arial" w:hAnsi="Arial" w:cs="Arial"/>
          <w:sz w:val="20"/>
          <w:szCs w:val="20"/>
        </w:rPr>
      </w:pPr>
    </w:p>
    <w:p w14:paraId="571BED19" w14:textId="77777777" w:rsidR="008E5F76" w:rsidRPr="003A14E6" w:rsidRDefault="008E5F76" w:rsidP="003E644D">
      <w:pPr>
        <w:pStyle w:val="ListParagraph"/>
        <w:numPr>
          <w:ilvl w:val="2"/>
          <w:numId w:val="23"/>
        </w:numPr>
        <w:autoSpaceDE w:val="0"/>
        <w:autoSpaceDN w:val="0"/>
        <w:adjustRightInd w:val="0"/>
        <w:contextualSpacing/>
        <w:jc w:val="both"/>
        <w:rPr>
          <w:rFonts w:ascii="Arial" w:hAnsi="Arial" w:cs="Arial"/>
          <w:b/>
          <w:bCs/>
          <w:sz w:val="20"/>
          <w:szCs w:val="20"/>
        </w:rPr>
      </w:pPr>
      <w:r w:rsidRPr="003A14E6">
        <w:rPr>
          <w:rFonts w:ascii="Arial" w:hAnsi="Arial" w:cs="Arial"/>
          <w:b/>
          <w:bCs/>
          <w:sz w:val="20"/>
          <w:szCs w:val="20"/>
        </w:rPr>
        <w:t>Compression Test</w:t>
      </w:r>
    </w:p>
    <w:p w14:paraId="6563B5E4" w14:textId="77777777" w:rsidR="008E5F76" w:rsidRPr="003A14E6" w:rsidRDefault="008E5F76" w:rsidP="008E5F76">
      <w:pPr>
        <w:pStyle w:val="ListParagraph"/>
        <w:autoSpaceDE w:val="0"/>
        <w:autoSpaceDN w:val="0"/>
        <w:adjustRightInd w:val="0"/>
        <w:jc w:val="both"/>
        <w:rPr>
          <w:rFonts w:ascii="Arial" w:hAnsi="Arial" w:cs="Arial"/>
          <w:b/>
          <w:bCs/>
          <w:sz w:val="20"/>
          <w:szCs w:val="20"/>
        </w:rPr>
      </w:pPr>
      <w:r w:rsidRPr="003A14E6">
        <w:rPr>
          <w:rFonts w:ascii="Arial" w:hAnsi="Arial" w:cs="Arial"/>
          <w:b/>
          <w:bCs/>
          <w:sz w:val="20"/>
          <w:szCs w:val="20"/>
        </w:rPr>
        <w:lastRenderedPageBreak/>
        <w:t>Acceptance Criteria:</w:t>
      </w:r>
    </w:p>
    <w:p w14:paraId="3D45D58D" w14:textId="7328C144"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The medical tubing system shall withstand the effects of an external load of 1</w:t>
      </w:r>
      <w:r w:rsidR="00957FD7" w:rsidRPr="003A14E6">
        <w:rPr>
          <w:rFonts w:ascii="Arial" w:hAnsi="Arial" w:cs="Arial"/>
          <w:sz w:val="20"/>
          <w:szCs w:val="20"/>
        </w:rPr>
        <w:t>,</w:t>
      </w:r>
      <w:r w:rsidRPr="003A14E6">
        <w:rPr>
          <w:rFonts w:ascii="Arial" w:hAnsi="Arial" w:cs="Arial"/>
          <w:sz w:val="20"/>
          <w:szCs w:val="20"/>
        </w:rPr>
        <w:t>000 pounds (454 kg) applied over a distance of 1 inch (25.4 mm) along the length of the tubing at three equally spaced locations, and not leak when subjected to a pressure 1.5 times the maximum operating pressure.</w:t>
      </w:r>
    </w:p>
    <w:p w14:paraId="3B1E6760" w14:textId="77777777" w:rsidR="008E5F76" w:rsidRPr="003A14E6" w:rsidRDefault="008E5F76" w:rsidP="008E5F76">
      <w:pPr>
        <w:pStyle w:val="ListParagraph"/>
        <w:autoSpaceDE w:val="0"/>
        <w:autoSpaceDN w:val="0"/>
        <w:adjustRightInd w:val="0"/>
        <w:jc w:val="both"/>
        <w:rPr>
          <w:rFonts w:ascii="Arial" w:hAnsi="Arial" w:cs="Arial"/>
          <w:b/>
          <w:sz w:val="20"/>
          <w:szCs w:val="20"/>
        </w:rPr>
      </w:pPr>
      <w:r w:rsidRPr="003A14E6">
        <w:rPr>
          <w:rFonts w:ascii="Arial" w:hAnsi="Arial" w:cs="Arial"/>
          <w:b/>
          <w:sz w:val="20"/>
          <w:szCs w:val="20"/>
        </w:rPr>
        <w:t>Test Method</w:t>
      </w:r>
    </w:p>
    <w:p w14:paraId="1870AFF5" w14:textId="09E16DF1"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One 18-inch (</w:t>
      </w:r>
      <w:r w:rsidR="00DD5B8D" w:rsidRPr="003A14E6">
        <w:rPr>
          <w:rFonts w:ascii="Arial" w:hAnsi="Arial" w:cs="Arial"/>
          <w:sz w:val="20"/>
          <w:szCs w:val="20"/>
        </w:rPr>
        <w:t>457 mm</w:t>
      </w:r>
      <w:r w:rsidRPr="003A14E6">
        <w:rPr>
          <w:rFonts w:ascii="Arial" w:hAnsi="Arial" w:cs="Arial"/>
          <w:sz w:val="20"/>
          <w:szCs w:val="20"/>
        </w:rPr>
        <w:t xml:space="preserve">) sample of each diameter shall be tested.  A hydrostatic pressure of 25 </w:t>
      </w:r>
      <w:proofErr w:type="spellStart"/>
      <w:r w:rsidRPr="003A14E6">
        <w:rPr>
          <w:rFonts w:ascii="Arial" w:hAnsi="Arial" w:cs="Arial"/>
          <w:sz w:val="20"/>
          <w:szCs w:val="20"/>
        </w:rPr>
        <w:t>psig</w:t>
      </w:r>
      <w:proofErr w:type="spellEnd"/>
      <w:r w:rsidRPr="003A14E6">
        <w:rPr>
          <w:rFonts w:ascii="Arial" w:hAnsi="Arial" w:cs="Arial"/>
          <w:sz w:val="20"/>
          <w:szCs w:val="20"/>
        </w:rPr>
        <w:t xml:space="preserve"> (172.4 kPa) shall be maintained within the sample when under test.</w:t>
      </w:r>
    </w:p>
    <w:p w14:paraId="361B1AED" w14:textId="7D8B41C3"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With the sample supported uniformly along its length, a load of 1</w:t>
      </w:r>
      <w:r w:rsidR="00957FD7" w:rsidRPr="003A14E6">
        <w:rPr>
          <w:rFonts w:ascii="Arial" w:hAnsi="Arial" w:cs="Arial"/>
          <w:sz w:val="20"/>
          <w:szCs w:val="20"/>
        </w:rPr>
        <w:t>,</w:t>
      </w:r>
      <w:r w:rsidRPr="003A14E6">
        <w:rPr>
          <w:rFonts w:ascii="Arial" w:hAnsi="Arial" w:cs="Arial"/>
          <w:sz w:val="20"/>
          <w:szCs w:val="20"/>
        </w:rPr>
        <w:t>000 pounds (454 kg) shall be successively applied by a flat metal surface over a distance of 1 inch (25.4 mm) along the length of the tube at three equally spaced locations.</w:t>
      </w:r>
    </w:p>
    <w:p w14:paraId="48E4D688" w14:textId="77777777"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The applied load at each location shall be maintained for at least 1 minute.</w:t>
      </w:r>
    </w:p>
    <w:p w14:paraId="0E06F07B" w14:textId="28B0F865"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After the three loadings are completed, the sample shall be subjected to a hydrostatic pressure of 1.5 times maximum rated pressure for at least 1 minute after which the pressure loss or leakage (if any) shall be determined in accordance with the procedure described in Section </w:t>
      </w:r>
      <w:r w:rsidR="00D435EC" w:rsidRPr="003A14E6">
        <w:rPr>
          <w:rFonts w:ascii="Arial" w:hAnsi="Arial" w:cs="Arial"/>
          <w:sz w:val="20"/>
          <w:szCs w:val="20"/>
        </w:rPr>
        <w:t>5</w:t>
      </w:r>
      <w:r w:rsidRPr="003A14E6">
        <w:rPr>
          <w:rFonts w:ascii="Arial" w:hAnsi="Arial" w:cs="Arial"/>
          <w:sz w:val="20"/>
          <w:szCs w:val="20"/>
        </w:rPr>
        <w:t>.1.1.</w:t>
      </w:r>
    </w:p>
    <w:p w14:paraId="3B4466B1" w14:textId="77777777" w:rsidR="008E5F76" w:rsidRPr="003A14E6" w:rsidRDefault="008E5F76" w:rsidP="008E5F76">
      <w:pPr>
        <w:pStyle w:val="ListParagraph"/>
        <w:autoSpaceDE w:val="0"/>
        <w:autoSpaceDN w:val="0"/>
        <w:adjustRightInd w:val="0"/>
        <w:jc w:val="both"/>
        <w:rPr>
          <w:rFonts w:ascii="Arial" w:hAnsi="Arial" w:cs="Arial"/>
          <w:sz w:val="20"/>
          <w:szCs w:val="20"/>
        </w:rPr>
      </w:pPr>
    </w:p>
    <w:p w14:paraId="4A245D21" w14:textId="77777777" w:rsidR="008E5F76" w:rsidRPr="003A14E6" w:rsidRDefault="008E5F76" w:rsidP="008E5F76">
      <w:pPr>
        <w:pStyle w:val="ListParagraph"/>
        <w:autoSpaceDE w:val="0"/>
        <w:autoSpaceDN w:val="0"/>
        <w:adjustRightInd w:val="0"/>
        <w:jc w:val="both"/>
        <w:rPr>
          <w:rFonts w:ascii="Arial" w:hAnsi="Arial" w:cs="Arial"/>
          <w:sz w:val="20"/>
          <w:szCs w:val="20"/>
        </w:rPr>
      </w:pPr>
    </w:p>
    <w:p w14:paraId="7015AA1B" w14:textId="77777777" w:rsidR="008E5F76" w:rsidRPr="003A14E6" w:rsidRDefault="008E5F76" w:rsidP="003E644D">
      <w:pPr>
        <w:pStyle w:val="ListParagraph"/>
        <w:numPr>
          <w:ilvl w:val="2"/>
          <w:numId w:val="23"/>
        </w:numPr>
        <w:autoSpaceDE w:val="0"/>
        <w:autoSpaceDN w:val="0"/>
        <w:adjustRightInd w:val="0"/>
        <w:contextualSpacing/>
        <w:jc w:val="both"/>
        <w:rPr>
          <w:rFonts w:ascii="Arial" w:hAnsi="Arial" w:cs="Arial"/>
          <w:b/>
          <w:bCs/>
          <w:sz w:val="20"/>
          <w:szCs w:val="20"/>
        </w:rPr>
      </w:pPr>
      <w:r w:rsidRPr="003A14E6">
        <w:rPr>
          <w:rFonts w:ascii="Arial" w:hAnsi="Arial" w:cs="Arial"/>
          <w:b/>
          <w:bCs/>
          <w:sz w:val="20"/>
          <w:szCs w:val="20"/>
        </w:rPr>
        <w:t>Bending Test</w:t>
      </w:r>
    </w:p>
    <w:p w14:paraId="0A2BB5F6" w14:textId="77777777" w:rsidR="008E5F76" w:rsidRPr="003A14E6" w:rsidRDefault="008E5F76" w:rsidP="008E5F76">
      <w:pPr>
        <w:pStyle w:val="ListParagraph"/>
        <w:autoSpaceDE w:val="0"/>
        <w:autoSpaceDN w:val="0"/>
        <w:adjustRightInd w:val="0"/>
        <w:jc w:val="both"/>
        <w:rPr>
          <w:rFonts w:ascii="Arial" w:hAnsi="Arial" w:cs="Arial"/>
          <w:b/>
          <w:bCs/>
          <w:sz w:val="20"/>
          <w:szCs w:val="20"/>
        </w:rPr>
      </w:pPr>
      <w:r w:rsidRPr="003A14E6">
        <w:rPr>
          <w:rFonts w:ascii="Arial" w:hAnsi="Arial" w:cs="Arial"/>
          <w:b/>
          <w:bCs/>
          <w:sz w:val="20"/>
          <w:szCs w:val="20"/>
        </w:rPr>
        <w:t>Acceptance Criteria:</w:t>
      </w:r>
    </w:p>
    <w:p w14:paraId="49F0646D" w14:textId="2835F8BC"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 xml:space="preserve">The medical tubing system shall withstand the effects of repeated cycles of abnormal bending. The External Leakage Test described in Section </w:t>
      </w:r>
      <w:r w:rsidR="00D435EC" w:rsidRPr="003A14E6">
        <w:rPr>
          <w:rFonts w:ascii="Arial" w:hAnsi="Arial" w:cs="Arial"/>
          <w:sz w:val="20"/>
          <w:szCs w:val="20"/>
        </w:rPr>
        <w:t>5</w:t>
      </w:r>
      <w:r w:rsidRPr="003A14E6">
        <w:rPr>
          <w:rFonts w:ascii="Arial" w:hAnsi="Arial" w:cs="Arial"/>
          <w:sz w:val="20"/>
          <w:szCs w:val="20"/>
        </w:rPr>
        <w:t>.1.1, shall be conducted before and after each sample is tested as described in the following Test Method.</w:t>
      </w:r>
    </w:p>
    <w:p w14:paraId="26497D12" w14:textId="77777777" w:rsidR="008E5F76" w:rsidRPr="003A14E6" w:rsidRDefault="008E5F76" w:rsidP="008E5F76">
      <w:pPr>
        <w:pStyle w:val="ListParagraph"/>
        <w:autoSpaceDE w:val="0"/>
        <w:autoSpaceDN w:val="0"/>
        <w:adjustRightInd w:val="0"/>
        <w:jc w:val="both"/>
        <w:rPr>
          <w:rFonts w:ascii="Arial" w:hAnsi="Arial" w:cs="Arial"/>
          <w:b/>
          <w:sz w:val="20"/>
          <w:szCs w:val="20"/>
        </w:rPr>
      </w:pPr>
      <w:r w:rsidRPr="003A14E6">
        <w:rPr>
          <w:rFonts w:ascii="Arial" w:hAnsi="Arial" w:cs="Arial"/>
          <w:b/>
          <w:sz w:val="20"/>
          <w:szCs w:val="20"/>
        </w:rPr>
        <w:t>Test Method:</w:t>
      </w:r>
    </w:p>
    <w:p w14:paraId="6C4FDC5A" w14:textId="3994070F" w:rsidR="008E5F76" w:rsidRPr="003A14E6" w:rsidRDefault="00D435EC"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Two</w:t>
      </w:r>
      <w:r w:rsidR="008E5F76" w:rsidRPr="003A14E6">
        <w:rPr>
          <w:rFonts w:ascii="Arial" w:hAnsi="Arial" w:cs="Arial"/>
          <w:sz w:val="20"/>
          <w:szCs w:val="20"/>
        </w:rPr>
        <w:t xml:space="preserve"> sample</w:t>
      </w:r>
      <w:r w:rsidRPr="003A14E6">
        <w:rPr>
          <w:rFonts w:ascii="Arial" w:hAnsi="Arial" w:cs="Arial"/>
          <w:sz w:val="20"/>
          <w:szCs w:val="20"/>
        </w:rPr>
        <w:t>s</w:t>
      </w:r>
      <w:r w:rsidR="008E5F76" w:rsidRPr="003A14E6">
        <w:rPr>
          <w:rFonts w:ascii="Arial" w:hAnsi="Arial" w:cs="Arial"/>
          <w:sz w:val="20"/>
          <w:szCs w:val="20"/>
        </w:rPr>
        <w:t xml:space="preserve"> of each diameter shall have a length based on a minimum length over internal diameter ratio (L/D) of </w:t>
      </w:r>
      <w:proofErr w:type="gramStart"/>
      <w:r w:rsidR="008E5F76" w:rsidRPr="003A14E6">
        <w:rPr>
          <w:rFonts w:ascii="Arial" w:hAnsi="Arial" w:cs="Arial"/>
          <w:sz w:val="20"/>
          <w:szCs w:val="20"/>
        </w:rPr>
        <w:t>24, but</w:t>
      </w:r>
      <w:proofErr w:type="gramEnd"/>
      <w:r w:rsidR="008E5F76" w:rsidRPr="003A14E6">
        <w:rPr>
          <w:rFonts w:ascii="Arial" w:hAnsi="Arial" w:cs="Arial"/>
          <w:sz w:val="20"/>
          <w:szCs w:val="20"/>
        </w:rPr>
        <w:t xml:space="preserve"> shall be at least 2 ft (610 mm) long.  Each sample shall be supported uniformly along its length as on a table.</w:t>
      </w:r>
    </w:p>
    <w:p w14:paraId="4EC5471B" w14:textId="30A5ABE8" w:rsidR="008E5F76" w:rsidRPr="003A14E6" w:rsidRDefault="00D435EC"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One</w:t>
      </w:r>
      <w:r w:rsidR="008E5F76" w:rsidRPr="003A14E6">
        <w:rPr>
          <w:rFonts w:ascii="Arial" w:hAnsi="Arial" w:cs="Arial"/>
          <w:sz w:val="20"/>
          <w:szCs w:val="20"/>
        </w:rPr>
        <w:t xml:space="preserve"> sample shall be successively bent to a 90-degree arc having a bend radius of 60 percent of the minimum radius specified in the manufacturer’s installation instructions. </w:t>
      </w:r>
      <w:r w:rsidRPr="003A14E6">
        <w:rPr>
          <w:rFonts w:ascii="Arial" w:hAnsi="Arial" w:cs="Arial"/>
          <w:sz w:val="20"/>
          <w:szCs w:val="20"/>
        </w:rPr>
        <w:t xml:space="preserve">The other sample shall be successively bent to a 90-degree arc having a bend radius of 30 percent of the minimum radius specified in the manufacturer’s installation instructions.  </w:t>
      </w:r>
      <w:r w:rsidR="008E5F76" w:rsidRPr="003A14E6">
        <w:rPr>
          <w:rFonts w:ascii="Arial" w:hAnsi="Arial" w:cs="Arial"/>
          <w:sz w:val="20"/>
          <w:szCs w:val="20"/>
        </w:rPr>
        <w:t xml:space="preserve">The bending at each of the two radii shall be repeated 10 times, after which the pressure loss or leakage (if any) shall be determined in accordance with the procedure described in Section </w:t>
      </w:r>
      <w:r w:rsidRPr="003A14E6">
        <w:rPr>
          <w:rFonts w:ascii="Arial" w:hAnsi="Arial" w:cs="Arial"/>
          <w:sz w:val="20"/>
          <w:szCs w:val="20"/>
        </w:rPr>
        <w:t>5</w:t>
      </w:r>
      <w:r w:rsidR="008E5F76" w:rsidRPr="003A14E6">
        <w:rPr>
          <w:rFonts w:ascii="Arial" w:hAnsi="Arial" w:cs="Arial"/>
          <w:sz w:val="20"/>
          <w:szCs w:val="20"/>
        </w:rPr>
        <w:t>.1.1.</w:t>
      </w:r>
    </w:p>
    <w:p w14:paraId="0145AB8F" w14:textId="77777777" w:rsidR="008E5F76" w:rsidRPr="003A14E6" w:rsidRDefault="008E5F76" w:rsidP="008E5F76">
      <w:pPr>
        <w:pStyle w:val="ListParagraph"/>
        <w:autoSpaceDE w:val="0"/>
        <w:autoSpaceDN w:val="0"/>
        <w:adjustRightInd w:val="0"/>
        <w:jc w:val="both"/>
        <w:rPr>
          <w:rFonts w:ascii="Arial" w:hAnsi="Arial" w:cs="Arial"/>
          <w:sz w:val="20"/>
          <w:szCs w:val="20"/>
        </w:rPr>
      </w:pPr>
    </w:p>
    <w:p w14:paraId="68D32AC5" w14:textId="77777777" w:rsidR="008E5F76" w:rsidRPr="003A14E6" w:rsidRDefault="008E5F76" w:rsidP="008E5F76">
      <w:pPr>
        <w:pStyle w:val="ListParagraph"/>
        <w:autoSpaceDE w:val="0"/>
        <w:autoSpaceDN w:val="0"/>
        <w:adjustRightInd w:val="0"/>
        <w:jc w:val="both"/>
        <w:rPr>
          <w:rFonts w:ascii="Arial" w:hAnsi="Arial" w:cs="Arial"/>
          <w:sz w:val="20"/>
          <w:szCs w:val="20"/>
        </w:rPr>
      </w:pPr>
    </w:p>
    <w:p w14:paraId="081CACA6" w14:textId="77777777" w:rsidR="008E5F76" w:rsidRPr="003A14E6" w:rsidRDefault="008E5F76" w:rsidP="003E644D">
      <w:pPr>
        <w:pStyle w:val="ListParagraph"/>
        <w:numPr>
          <w:ilvl w:val="2"/>
          <w:numId w:val="23"/>
        </w:numPr>
        <w:autoSpaceDE w:val="0"/>
        <w:autoSpaceDN w:val="0"/>
        <w:adjustRightInd w:val="0"/>
        <w:contextualSpacing/>
        <w:jc w:val="both"/>
        <w:rPr>
          <w:rFonts w:ascii="Arial" w:hAnsi="Arial" w:cs="Arial"/>
          <w:b/>
          <w:bCs/>
          <w:sz w:val="20"/>
          <w:szCs w:val="20"/>
        </w:rPr>
      </w:pPr>
      <w:r w:rsidRPr="003A14E6">
        <w:rPr>
          <w:rFonts w:ascii="Arial" w:hAnsi="Arial" w:cs="Arial"/>
          <w:b/>
          <w:bCs/>
          <w:sz w:val="20"/>
          <w:szCs w:val="20"/>
        </w:rPr>
        <w:t>Electrical Resistance Test</w:t>
      </w:r>
    </w:p>
    <w:p w14:paraId="4F181C85" w14:textId="77777777" w:rsidR="008E5F76" w:rsidRPr="003A14E6" w:rsidRDefault="008E5F76" w:rsidP="008E5F76">
      <w:pPr>
        <w:pStyle w:val="ListParagraph"/>
        <w:autoSpaceDE w:val="0"/>
        <w:autoSpaceDN w:val="0"/>
        <w:adjustRightInd w:val="0"/>
        <w:jc w:val="both"/>
        <w:rPr>
          <w:rFonts w:ascii="Arial" w:hAnsi="Arial" w:cs="Arial"/>
          <w:b/>
          <w:bCs/>
          <w:sz w:val="20"/>
          <w:szCs w:val="20"/>
        </w:rPr>
      </w:pPr>
      <w:r w:rsidRPr="003A14E6">
        <w:rPr>
          <w:rFonts w:ascii="Arial" w:hAnsi="Arial" w:cs="Arial"/>
          <w:b/>
          <w:bCs/>
          <w:sz w:val="20"/>
          <w:szCs w:val="20"/>
        </w:rPr>
        <w:t xml:space="preserve">Acceptance Criteria: </w:t>
      </w:r>
    </w:p>
    <w:p w14:paraId="6B0AE757" w14:textId="04261727"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An assembly of medical tubing and fittings shall not have an electrical resistance that exceed</w:t>
      </w:r>
      <w:r w:rsidR="00C9410B" w:rsidRPr="003A14E6">
        <w:rPr>
          <w:rFonts w:ascii="Arial" w:hAnsi="Arial" w:cs="Arial"/>
          <w:sz w:val="20"/>
          <w:szCs w:val="20"/>
        </w:rPr>
        <w:t>s</w:t>
      </w:r>
      <w:r w:rsidRPr="003A14E6">
        <w:rPr>
          <w:rFonts w:ascii="Arial" w:hAnsi="Arial" w:cs="Arial"/>
          <w:sz w:val="20"/>
          <w:szCs w:val="20"/>
        </w:rPr>
        <w:t xml:space="preserve"> the values given in Table </w:t>
      </w:r>
      <w:r w:rsidR="00613FB2" w:rsidRPr="003A14E6">
        <w:rPr>
          <w:rFonts w:ascii="Arial" w:hAnsi="Arial" w:cs="Arial"/>
          <w:sz w:val="20"/>
          <w:szCs w:val="20"/>
        </w:rPr>
        <w:t>5.1.10</w:t>
      </w:r>
      <w:r w:rsidRPr="003A14E6">
        <w:rPr>
          <w:rFonts w:ascii="Arial" w:hAnsi="Arial" w:cs="Arial"/>
          <w:sz w:val="20"/>
          <w:szCs w:val="20"/>
        </w:rPr>
        <w:t>, Maximum Electrical Resistance when tested in accordance with the following Test Method.</w:t>
      </w:r>
      <w:r w:rsidRPr="003A14E6">
        <w:rPr>
          <w:rFonts w:ascii="Arial" w:hAnsi="Arial" w:cs="Arial"/>
          <w:b/>
          <w:bCs/>
          <w:sz w:val="20"/>
          <w:szCs w:val="20"/>
        </w:rPr>
        <w:t xml:space="preserve"> </w:t>
      </w:r>
    </w:p>
    <w:p w14:paraId="1C59EA52" w14:textId="77777777" w:rsidR="008E5F76" w:rsidRPr="003A14E6" w:rsidRDefault="008E5F76" w:rsidP="008E5F76">
      <w:pPr>
        <w:pStyle w:val="ListParagraph"/>
        <w:autoSpaceDE w:val="0"/>
        <w:autoSpaceDN w:val="0"/>
        <w:adjustRightInd w:val="0"/>
        <w:ind w:left="1440"/>
        <w:jc w:val="both"/>
        <w:rPr>
          <w:rFonts w:ascii="Arial" w:hAnsi="Arial" w:cs="Arial"/>
          <w:sz w:val="20"/>
          <w:szCs w:val="20"/>
        </w:rPr>
      </w:pPr>
    </w:p>
    <w:p w14:paraId="407F0D0D" w14:textId="77777777" w:rsidR="008E5F76" w:rsidRPr="003A14E6" w:rsidRDefault="008E5F76" w:rsidP="008E5F76">
      <w:pPr>
        <w:pStyle w:val="ListParagraph"/>
        <w:autoSpaceDE w:val="0"/>
        <w:autoSpaceDN w:val="0"/>
        <w:adjustRightInd w:val="0"/>
        <w:ind w:left="1440"/>
        <w:jc w:val="both"/>
        <w:rPr>
          <w:rFonts w:ascii="Arial" w:hAnsi="Arial" w:cs="Arial"/>
          <w:sz w:val="20"/>
          <w:szCs w:val="20"/>
        </w:rPr>
      </w:pPr>
    </w:p>
    <w:p w14:paraId="65248D94" w14:textId="77777777" w:rsidR="008E5F76" w:rsidRPr="003A14E6" w:rsidRDefault="008E5F76" w:rsidP="008E5F76">
      <w:pPr>
        <w:pStyle w:val="ListParagraph"/>
        <w:autoSpaceDE w:val="0"/>
        <w:autoSpaceDN w:val="0"/>
        <w:adjustRightInd w:val="0"/>
        <w:ind w:left="1440"/>
        <w:jc w:val="both"/>
        <w:rPr>
          <w:rFonts w:ascii="Arial" w:hAnsi="Arial" w:cs="Arial"/>
          <w:sz w:val="20"/>
          <w:szCs w:val="20"/>
        </w:rPr>
      </w:pPr>
    </w:p>
    <w:p w14:paraId="46584925" w14:textId="77777777" w:rsidR="008E5F76" w:rsidRPr="003A14E6" w:rsidRDefault="008E5F76" w:rsidP="008E5F76">
      <w:pPr>
        <w:pStyle w:val="ListParagraph"/>
        <w:autoSpaceDE w:val="0"/>
        <w:autoSpaceDN w:val="0"/>
        <w:adjustRightInd w:val="0"/>
        <w:ind w:left="1440"/>
        <w:jc w:val="both"/>
        <w:rPr>
          <w:rFonts w:ascii="Arial" w:hAnsi="Arial" w:cs="Arial"/>
          <w:sz w:val="20"/>
          <w:szCs w:val="20"/>
        </w:rPr>
      </w:pPr>
    </w:p>
    <w:p w14:paraId="43FAFD3D" w14:textId="77777777" w:rsidR="008E5F76" w:rsidRPr="003A14E6" w:rsidRDefault="008E5F76" w:rsidP="008E5F76">
      <w:pPr>
        <w:pStyle w:val="ListParagraph"/>
        <w:autoSpaceDE w:val="0"/>
        <w:autoSpaceDN w:val="0"/>
        <w:adjustRightInd w:val="0"/>
        <w:ind w:left="1440"/>
        <w:jc w:val="both"/>
        <w:rPr>
          <w:rFonts w:ascii="Arial" w:hAnsi="Arial" w:cs="Arial"/>
          <w:sz w:val="20"/>
          <w:szCs w:val="20"/>
        </w:rPr>
      </w:pPr>
    </w:p>
    <w:p w14:paraId="0ED1DD1D" w14:textId="77777777" w:rsidR="008E5F76" w:rsidRPr="003A14E6" w:rsidRDefault="008E5F76" w:rsidP="008E5F76">
      <w:pPr>
        <w:pStyle w:val="ListParagraph"/>
        <w:autoSpaceDE w:val="0"/>
        <w:autoSpaceDN w:val="0"/>
        <w:adjustRightInd w:val="0"/>
        <w:ind w:left="1440"/>
        <w:jc w:val="both"/>
        <w:rPr>
          <w:rFonts w:ascii="Arial" w:hAnsi="Arial" w:cs="Arial"/>
          <w:sz w:val="20"/>
          <w:szCs w:val="20"/>
        </w:rPr>
      </w:pPr>
    </w:p>
    <w:p w14:paraId="241C4DBF" w14:textId="72C212C6" w:rsidR="008E5F76" w:rsidRPr="003A14E6" w:rsidRDefault="008E5F76" w:rsidP="008E5F76">
      <w:pPr>
        <w:pStyle w:val="BodyText"/>
        <w:kinsoku w:val="0"/>
        <w:overflowPunct w:val="0"/>
        <w:spacing w:before="4"/>
        <w:jc w:val="center"/>
        <w:rPr>
          <w:rFonts w:cs="Arial"/>
          <w:b/>
          <w:bCs/>
          <w:sz w:val="20"/>
          <w:szCs w:val="20"/>
        </w:rPr>
      </w:pPr>
      <w:r w:rsidRPr="003A14E6">
        <w:rPr>
          <w:rFonts w:cs="Arial"/>
          <w:b/>
          <w:bCs/>
          <w:sz w:val="20"/>
          <w:szCs w:val="20"/>
        </w:rPr>
        <w:t xml:space="preserve">Table </w:t>
      </w:r>
      <w:r w:rsidR="00613FB2" w:rsidRPr="003A14E6">
        <w:rPr>
          <w:rFonts w:cs="Arial"/>
          <w:b/>
          <w:bCs/>
          <w:sz w:val="20"/>
          <w:szCs w:val="20"/>
        </w:rPr>
        <w:t>5.1.10</w:t>
      </w:r>
    </w:p>
    <w:p w14:paraId="6CDF524E" w14:textId="77777777" w:rsidR="008E5F76" w:rsidRPr="003A14E6" w:rsidRDefault="008E5F76" w:rsidP="008E5F76">
      <w:pPr>
        <w:pStyle w:val="BodyText"/>
        <w:kinsoku w:val="0"/>
        <w:overflowPunct w:val="0"/>
        <w:spacing w:before="4"/>
        <w:jc w:val="center"/>
        <w:rPr>
          <w:rFonts w:cs="Arial"/>
          <w:b/>
          <w:bCs/>
          <w:sz w:val="20"/>
          <w:szCs w:val="20"/>
        </w:rPr>
      </w:pPr>
      <w:r w:rsidRPr="003A14E6">
        <w:rPr>
          <w:rFonts w:cs="Arial"/>
          <w:b/>
          <w:bCs/>
          <w:sz w:val="20"/>
          <w:szCs w:val="20"/>
        </w:rPr>
        <w:t>Maximum Electrical Resistance</w:t>
      </w:r>
    </w:p>
    <w:p w14:paraId="4E6563D6" w14:textId="77777777" w:rsidR="008E5F76" w:rsidRPr="003A14E6" w:rsidRDefault="008E5F76" w:rsidP="008E5F76">
      <w:pPr>
        <w:kinsoku w:val="0"/>
        <w:overflowPunct w:val="0"/>
        <w:autoSpaceDE w:val="0"/>
        <w:autoSpaceDN w:val="0"/>
        <w:adjustRightInd w:val="0"/>
        <w:spacing w:before="9"/>
        <w:jc w:val="both"/>
        <w:rPr>
          <w:rFonts w:ascii="Arial" w:hAnsi="Arial" w:cs="Arial"/>
          <w:b/>
          <w:bCs/>
          <w:sz w:val="20"/>
        </w:rPr>
      </w:pPr>
    </w:p>
    <w:tbl>
      <w:tblPr>
        <w:tblW w:w="0" w:type="auto"/>
        <w:jc w:val="center"/>
        <w:tblLayout w:type="fixed"/>
        <w:tblCellMar>
          <w:left w:w="0" w:type="dxa"/>
          <w:right w:w="0" w:type="dxa"/>
        </w:tblCellMar>
        <w:tblLook w:val="0000" w:firstRow="0" w:lastRow="0" w:firstColumn="0" w:lastColumn="0" w:noHBand="0" w:noVBand="0"/>
      </w:tblPr>
      <w:tblGrid>
        <w:gridCol w:w="3422"/>
        <w:gridCol w:w="3598"/>
        <w:gridCol w:w="1439"/>
      </w:tblGrid>
      <w:tr w:rsidR="008E5F76" w:rsidRPr="003A14E6" w14:paraId="364F82DC" w14:textId="77777777" w:rsidTr="00E6222E">
        <w:trPr>
          <w:gridAfter w:val="1"/>
          <w:wAfter w:w="1439" w:type="dxa"/>
          <w:trHeight w:val="229"/>
          <w:jc w:val="center"/>
        </w:trPr>
        <w:tc>
          <w:tcPr>
            <w:tcW w:w="3422" w:type="dxa"/>
            <w:tcBorders>
              <w:top w:val="single" w:sz="8" w:space="0" w:color="231F20"/>
              <w:left w:val="none" w:sz="6" w:space="0" w:color="auto"/>
              <w:bottom w:val="single" w:sz="8" w:space="0" w:color="231F20"/>
              <w:right w:val="single" w:sz="8" w:space="0" w:color="231F20"/>
            </w:tcBorders>
          </w:tcPr>
          <w:p w14:paraId="22B3D8FE" w14:textId="77777777" w:rsidR="008E5F76" w:rsidRPr="003A14E6" w:rsidRDefault="008E5F76" w:rsidP="00A5189D">
            <w:pPr>
              <w:kinsoku w:val="0"/>
              <w:overflowPunct w:val="0"/>
              <w:autoSpaceDE w:val="0"/>
              <w:autoSpaceDN w:val="0"/>
              <w:adjustRightInd w:val="0"/>
              <w:spacing w:before="29" w:line="180" w:lineRule="exact"/>
              <w:ind w:right="1340"/>
              <w:jc w:val="center"/>
              <w:rPr>
                <w:rFonts w:ascii="Arial" w:hAnsi="Arial" w:cs="Arial"/>
                <w:b/>
                <w:bCs/>
                <w:sz w:val="20"/>
              </w:rPr>
            </w:pPr>
            <w:r w:rsidRPr="003A14E6">
              <w:rPr>
                <w:rFonts w:ascii="Arial" w:hAnsi="Arial" w:cs="Arial"/>
                <w:b/>
                <w:bCs/>
                <w:sz w:val="20"/>
              </w:rPr>
              <w:t>Nominal size of pipe (in.)</w:t>
            </w:r>
          </w:p>
        </w:tc>
        <w:tc>
          <w:tcPr>
            <w:tcW w:w="3598" w:type="dxa"/>
            <w:tcBorders>
              <w:top w:val="single" w:sz="8" w:space="0" w:color="231F20"/>
              <w:left w:val="single" w:sz="8" w:space="0" w:color="231F20"/>
              <w:bottom w:val="single" w:sz="8" w:space="0" w:color="231F20"/>
              <w:right w:val="none" w:sz="6" w:space="0" w:color="auto"/>
            </w:tcBorders>
          </w:tcPr>
          <w:p w14:paraId="6898505A" w14:textId="77777777" w:rsidR="008E5F76" w:rsidRPr="003A14E6" w:rsidRDefault="008E5F76" w:rsidP="00A5189D">
            <w:pPr>
              <w:kinsoku w:val="0"/>
              <w:overflowPunct w:val="0"/>
              <w:autoSpaceDE w:val="0"/>
              <w:autoSpaceDN w:val="0"/>
              <w:adjustRightInd w:val="0"/>
              <w:spacing w:before="18" w:line="191" w:lineRule="exact"/>
              <w:ind w:right="94"/>
              <w:jc w:val="center"/>
              <w:rPr>
                <w:rFonts w:ascii="Arial" w:hAnsi="Arial" w:cs="Arial"/>
                <w:b/>
                <w:bCs/>
                <w:sz w:val="20"/>
              </w:rPr>
            </w:pPr>
            <w:r w:rsidRPr="003A14E6">
              <w:rPr>
                <w:rFonts w:ascii="Arial" w:hAnsi="Arial" w:cs="Arial"/>
                <w:b/>
                <w:bCs/>
                <w:sz w:val="20"/>
              </w:rPr>
              <w:t>Resistance (</w:t>
            </w:r>
            <w:r w:rsidRPr="003A14E6">
              <w:rPr>
                <w:rFonts w:ascii="Arial" w:hAnsi="Arial" w:cs="Arial"/>
                <w:sz w:val="20"/>
              </w:rPr>
              <w:t>Ω</w:t>
            </w:r>
            <w:r w:rsidRPr="003A14E6">
              <w:rPr>
                <w:rFonts w:ascii="Arial" w:hAnsi="Arial" w:cs="Arial"/>
                <w:b/>
                <w:bCs/>
                <w:sz w:val="20"/>
              </w:rPr>
              <w:t>/ft.)</w:t>
            </w:r>
          </w:p>
        </w:tc>
      </w:tr>
      <w:tr w:rsidR="0011779E" w:rsidRPr="003A14E6" w14:paraId="3B6EB0EC" w14:textId="31D34842" w:rsidTr="00E6222E">
        <w:trPr>
          <w:trHeight w:val="232"/>
          <w:jc w:val="center"/>
        </w:trPr>
        <w:tc>
          <w:tcPr>
            <w:tcW w:w="3422" w:type="dxa"/>
            <w:tcBorders>
              <w:top w:val="single" w:sz="8" w:space="0" w:color="231F20"/>
              <w:left w:val="none" w:sz="6" w:space="0" w:color="auto"/>
              <w:bottom w:val="none" w:sz="6" w:space="0" w:color="auto"/>
              <w:right w:val="single" w:sz="8" w:space="0" w:color="231F20"/>
            </w:tcBorders>
          </w:tcPr>
          <w:p w14:paraId="235BF68F" w14:textId="3403CFAE" w:rsidR="0011779E" w:rsidRPr="003A14E6" w:rsidRDefault="0011779E" w:rsidP="0011779E">
            <w:pPr>
              <w:kinsoku w:val="0"/>
              <w:overflowPunct w:val="0"/>
              <w:autoSpaceDE w:val="0"/>
              <w:autoSpaceDN w:val="0"/>
              <w:adjustRightInd w:val="0"/>
              <w:spacing w:before="19"/>
              <w:ind w:left="146" w:right="1340"/>
              <w:jc w:val="center"/>
              <w:rPr>
                <w:rFonts w:ascii="Arial" w:hAnsi="Arial" w:cs="Arial"/>
                <w:sz w:val="20"/>
              </w:rPr>
            </w:pPr>
            <w:r w:rsidRPr="003A14E6">
              <w:rPr>
                <w:rFonts w:ascii="Arial" w:hAnsi="Arial" w:cs="Arial"/>
                <w:sz w:val="20"/>
              </w:rPr>
              <w:t xml:space="preserve"> ⅜</w:t>
            </w:r>
          </w:p>
        </w:tc>
        <w:tc>
          <w:tcPr>
            <w:tcW w:w="3598" w:type="dxa"/>
            <w:tcBorders>
              <w:top w:val="single" w:sz="8" w:space="0" w:color="231F20"/>
              <w:left w:val="single" w:sz="8" w:space="0" w:color="231F20"/>
              <w:bottom w:val="none" w:sz="6" w:space="0" w:color="auto"/>
              <w:right w:val="none" w:sz="6" w:space="0" w:color="auto"/>
            </w:tcBorders>
          </w:tcPr>
          <w:p w14:paraId="1A0E8E1D" w14:textId="77777777" w:rsidR="0011779E" w:rsidRPr="003A14E6" w:rsidRDefault="0011779E" w:rsidP="0011779E">
            <w:pPr>
              <w:kinsoku w:val="0"/>
              <w:overflowPunct w:val="0"/>
              <w:autoSpaceDE w:val="0"/>
              <w:autoSpaceDN w:val="0"/>
              <w:adjustRightInd w:val="0"/>
              <w:spacing w:before="19"/>
              <w:ind w:left="1163" w:right="1138"/>
              <w:jc w:val="both"/>
              <w:rPr>
                <w:rFonts w:ascii="Arial" w:hAnsi="Arial" w:cs="Arial"/>
                <w:sz w:val="20"/>
              </w:rPr>
            </w:pPr>
            <w:r w:rsidRPr="003A14E6">
              <w:rPr>
                <w:rFonts w:ascii="Arial" w:hAnsi="Arial" w:cs="Arial"/>
                <w:sz w:val="20"/>
              </w:rPr>
              <w:t>0.180</w:t>
            </w:r>
          </w:p>
        </w:tc>
        <w:tc>
          <w:tcPr>
            <w:tcW w:w="1439" w:type="dxa"/>
            <w:vAlign w:val="bottom"/>
          </w:tcPr>
          <w:p w14:paraId="1187E2F9" w14:textId="4E7B7D76" w:rsidR="0011779E" w:rsidRPr="003A14E6" w:rsidRDefault="0011779E" w:rsidP="0011779E">
            <w:pPr>
              <w:spacing w:after="160" w:line="259" w:lineRule="auto"/>
              <w:rPr>
                <w:rFonts w:ascii="Arial" w:hAnsi="Arial" w:cs="Arial"/>
                <w:sz w:val="20"/>
              </w:rPr>
            </w:pPr>
          </w:p>
        </w:tc>
      </w:tr>
      <w:tr w:rsidR="0011779E" w:rsidRPr="003A14E6" w14:paraId="2AB41603" w14:textId="1BAE9321" w:rsidTr="00E6222E">
        <w:trPr>
          <w:trHeight w:val="239"/>
          <w:jc w:val="center"/>
        </w:trPr>
        <w:tc>
          <w:tcPr>
            <w:tcW w:w="3422" w:type="dxa"/>
            <w:tcBorders>
              <w:top w:val="none" w:sz="6" w:space="0" w:color="auto"/>
              <w:left w:val="none" w:sz="6" w:space="0" w:color="auto"/>
              <w:bottom w:val="none" w:sz="6" w:space="0" w:color="auto"/>
              <w:right w:val="single" w:sz="8" w:space="0" w:color="231F20"/>
            </w:tcBorders>
          </w:tcPr>
          <w:p w14:paraId="20862507" w14:textId="77777777" w:rsidR="0011779E" w:rsidRPr="003A14E6" w:rsidRDefault="0011779E" w:rsidP="0011779E">
            <w:pPr>
              <w:kinsoku w:val="0"/>
              <w:overflowPunct w:val="0"/>
              <w:autoSpaceDE w:val="0"/>
              <w:autoSpaceDN w:val="0"/>
              <w:adjustRightInd w:val="0"/>
              <w:spacing w:before="26"/>
              <w:ind w:left="146" w:right="1340"/>
              <w:jc w:val="center"/>
              <w:rPr>
                <w:rFonts w:ascii="Arial" w:hAnsi="Arial" w:cs="Arial"/>
                <w:sz w:val="20"/>
              </w:rPr>
            </w:pPr>
            <w:r w:rsidRPr="003A14E6">
              <w:rPr>
                <w:rFonts w:ascii="Arial" w:hAnsi="Arial" w:cs="Arial"/>
                <w:sz w:val="20"/>
              </w:rPr>
              <w:t>½</w:t>
            </w:r>
          </w:p>
        </w:tc>
        <w:tc>
          <w:tcPr>
            <w:tcW w:w="3598" w:type="dxa"/>
            <w:tcBorders>
              <w:top w:val="none" w:sz="6" w:space="0" w:color="auto"/>
              <w:left w:val="single" w:sz="8" w:space="0" w:color="231F20"/>
              <w:bottom w:val="none" w:sz="6" w:space="0" w:color="auto"/>
              <w:right w:val="none" w:sz="6" w:space="0" w:color="auto"/>
            </w:tcBorders>
          </w:tcPr>
          <w:p w14:paraId="55474878" w14:textId="77777777" w:rsidR="0011779E" w:rsidRPr="003A14E6" w:rsidRDefault="0011779E" w:rsidP="0011779E">
            <w:pPr>
              <w:kinsoku w:val="0"/>
              <w:overflowPunct w:val="0"/>
              <w:autoSpaceDE w:val="0"/>
              <w:autoSpaceDN w:val="0"/>
              <w:adjustRightInd w:val="0"/>
              <w:spacing w:before="26"/>
              <w:ind w:left="1163" w:right="94"/>
              <w:jc w:val="both"/>
              <w:rPr>
                <w:rFonts w:ascii="Arial" w:hAnsi="Arial" w:cs="Arial"/>
                <w:sz w:val="20"/>
              </w:rPr>
            </w:pPr>
            <w:r w:rsidRPr="003A14E6">
              <w:rPr>
                <w:rFonts w:ascii="Arial" w:hAnsi="Arial" w:cs="Arial"/>
                <w:sz w:val="20"/>
              </w:rPr>
              <w:t xml:space="preserve">0.150 </w:t>
            </w:r>
          </w:p>
        </w:tc>
        <w:tc>
          <w:tcPr>
            <w:tcW w:w="1439" w:type="dxa"/>
            <w:vAlign w:val="bottom"/>
          </w:tcPr>
          <w:p w14:paraId="134F18FB" w14:textId="06FCEB83" w:rsidR="0011779E" w:rsidRPr="003A14E6" w:rsidRDefault="0011779E" w:rsidP="0011779E">
            <w:pPr>
              <w:spacing w:after="160" w:line="259" w:lineRule="auto"/>
              <w:rPr>
                <w:rFonts w:ascii="Arial" w:hAnsi="Arial" w:cs="Arial"/>
                <w:sz w:val="20"/>
              </w:rPr>
            </w:pPr>
          </w:p>
        </w:tc>
      </w:tr>
      <w:tr w:rsidR="0011779E" w:rsidRPr="003A14E6" w14:paraId="19F3A947" w14:textId="6AD1450C" w:rsidTr="00E6222E">
        <w:trPr>
          <w:trHeight w:val="239"/>
          <w:jc w:val="center"/>
        </w:trPr>
        <w:tc>
          <w:tcPr>
            <w:tcW w:w="3422" w:type="dxa"/>
            <w:tcBorders>
              <w:top w:val="none" w:sz="6" w:space="0" w:color="auto"/>
              <w:left w:val="none" w:sz="6" w:space="0" w:color="auto"/>
              <w:bottom w:val="none" w:sz="6" w:space="0" w:color="auto"/>
              <w:right w:val="single" w:sz="8" w:space="0" w:color="231F20"/>
            </w:tcBorders>
          </w:tcPr>
          <w:p w14:paraId="59BD3293" w14:textId="11430993" w:rsidR="0011779E" w:rsidRPr="003A14E6" w:rsidRDefault="0011779E" w:rsidP="0011779E">
            <w:pPr>
              <w:kinsoku w:val="0"/>
              <w:overflowPunct w:val="0"/>
              <w:autoSpaceDE w:val="0"/>
              <w:autoSpaceDN w:val="0"/>
              <w:adjustRightInd w:val="0"/>
              <w:spacing w:before="26"/>
              <w:ind w:left="146" w:right="1340"/>
              <w:jc w:val="center"/>
              <w:rPr>
                <w:rFonts w:ascii="Arial" w:hAnsi="Arial" w:cs="Arial"/>
                <w:sz w:val="20"/>
              </w:rPr>
            </w:pPr>
            <w:r w:rsidRPr="003A14E6">
              <w:rPr>
                <w:rFonts w:ascii="Arial" w:hAnsi="Arial" w:cs="Arial"/>
                <w:sz w:val="20"/>
              </w:rPr>
              <w:t xml:space="preserve"> ⅝</w:t>
            </w:r>
          </w:p>
        </w:tc>
        <w:tc>
          <w:tcPr>
            <w:tcW w:w="3598" w:type="dxa"/>
            <w:tcBorders>
              <w:top w:val="none" w:sz="6" w:space="0" w:color="auto"/>
              <w:left w:val="single" w:sz="8" w:space="0" w:color="231F20"/>
              <w:bottom w:val="none" w:sz="6" w:space="0" w:color="auto"/>
              <w:right w:val="none" w:sz="6" w:space="0" w:color="auto"/>
            </w:tcBorders>
          </w:tcPr>
          <w:p w14:paraId="4A4A282A" w14:textId="5328CC7B" w:rsidR="0011779E" w:rsidRPr="003A14E6" w:rsidRDefault="0011779E" w:rsidP="0011779E">
            <w:pPr>
              <w:kinsoku w:val="0"/>
              <w:overflowPunct w:val="0"/>
              <w:autoSpaceDE w:val="0"/>
              <w:autoSpaceDN w:val="0"/>
              <w:adjustRightInd w:val="0"/>
              <w:spacing w:before="26"/>
              <w:ind w:left="1163" w:right="94"/>
              <w:jc w:val="both"/>
              <w:rPr>
                <w:rFonts w:ascii="Arial" w:hAnsi="Arial" w:cs="Arial"/>
                <w:sz w:val="20"/>
              </w:rPr>
            </w:pPr>
            <w:r w:rsidRPr="003A14E6">
              <w:rPr>
                <w:rFonts w:ascii="Arial" w:hAnsi="Arial" w:cs="Arial"/>
                <w:sz w:val="20"/>
              </w:rPr>
              <w:t>0.130</w:t>
            </w:r>
          </w:p>
        </w:tc>
        <w:tc>
          <w:tcPr>
            <w:tcW w:w="1439" w:type="dxa"/>
            <w:vAlign w:val="bottom"/>
          </w:tcPr>
          <w:p w14:paraId="7952C3C8" w14:textId="07A42049" w:rsidR="0011779E" w:rsidRPr="003A14E6" w:rsidRDefault="0011779E" w:rsidP="0011779E">
            <w:pPr>
              <w:spacing w:after="160" w:line="259" w:lineRule="auto"/>
              <w:rPr>
                <w:rFonts w:ascii="Arial" w:hAnsi="Arial" w:cs="Arial"/>
                <w:sz w:val="20"/>
              </w:rPr>
            </w:pPr>
          </w:p>
        </w:tc>
      </w:tr>
      <w:tr w:rsidR="0011779E" w:rsidRPr="003A14E6" w14:paraId="66922ABF" w14:textId="354C687F" w:rsidTr="00E6222E">
        <w:trPr>
          <w:trHeight w:val="239"/>
          <w:jc w:val="center"/>
        </w:trPr>
        <w:tc>
          <w:tcPr>
            <w:tcW w:w="3422" w:type="dxa"/>
            <w:tcBorders>
              <w:top w:val="none" w:sz="6" w:space="0" w:color="auto"/>
              <w:left w:val="none" w:sz="6" w:space="0" w:color="auto"/>
              <w:bottom w:val="none" w:sz="6" w:space="0" w:color="auto"/>
              <w:right w:val="single" w:sz="8" w:space="0" w:color="231F20"/>
            </w:tcBorders>
          </w:tcPr>
          <w:p w14:paraId="33B1D05A" w14:textId="53D30B31" w:rsidR="0011779E" w:rsidRPr="003A14E6" w:rsidRDefault="0011779E" w:rsidP="0011779E">
            <w:pPr>
              <w:kinsoku w:val="0"/>
              <w:overflowPunct w:val="0"/>
              <w:autoSpaceDE w:val="0"/>
              <w:autoSpaceDN w:val="0"/>
              <w:adjustRightInd w:val="0"/>
              <w:spacing w:before="26"/>
              <w:ind w:left="146" w:right="1340"/>
              <w:jc w:val="center"/>
              <w:rPr>
                <w:rFonts w:ascii="Arial" w:hAnsi="Arial" w:cs="Arial"/>
                <w:sz w:val="20"/>
              </w:rPr>
            </w:pPr>
            <w:r w:rsidRPr="003A14E6">
              <w:rPr>
                <w:rFonts w:ascii="Arial" w:hAnsi="Arial" w:cs="Arial"/>
                <w:sz w:val="20"/>
              </w:rPr>
              <w:t xml:space="preserve"> ¾</w:t>
            </w:r>
          </w:p>
        </w:tc>
        <w:tc>
          <w:tcPr>
            <w:tcW w:w="3598" w:type="dxa"/>
            <w:tcBorders>
              <w:top w:val="none" w:sz="6" w:space="0" w:color="auto"/>
              <w:left w:val="single" w:sz="8" w:space="0" w:color="231F20"/>
              <w:bottom w:val="none" w:sz="6" w:space="0" w:color="auto"/>
              <w:right w:val="none" w:sz="6" w:space="0" w:color="auto"/>
            </w:tcBorders>
          </w:tcPr>
          <w:p w14:paraId="4792D214" w14:textId="77777777" w:rsidR="0011779E" w:rsidRPr="003A14E6" w:rsidRDefault="0011779E" w:rsidP="0011779E">
            <w:pPr>
              <w:kinsoku w:val="0"/>
              <w:overflowPunct w:val="0"/>
              <w:autoSpaceDE w:val="0"/>
              <w:autoSpaceDN w:val="0"/>
              <w:adjustRightInd w:val="0"/>
              <w:spacing w:before="26"/>
              <w:ind w:left="1163" w:right="94"/>
              <w:jc w:val="both"/>
              <w:rPr>
                <w:rFonts w:ascii="Arial" w:hAnsi="Arial" w:cs="Arial"/>
                <w:sz w:val="20"/>
              </w:rPr>
            </w:pPr>
            <w:r w:rsidRPr="003A14E6">
              <w:rPr>
                <w:rFonts w:ascii="Arial" w:hAnsi="Arial" w:cs="Arial"/>
                <w:sz w:val="20"/>
              </w:rPr>
              <w:t>0.120</w:t>
            </w:r>
          </w:p>
        </w:tc>
        <w:tc>
          <w:tcPr>
            <w:tcW w:w="1439" w:type="dxa"/>
            <w:vAlign w:val="bottom"/>
          </w:tcPr>
          <w:p w14:paraId="4F51937F" w14:textId="3ABF59A9" w:rsidR="0011779E" w:rsidRPr="003A14E6" w:rsidRDefault="0011779E" w:rsidP="0011779E">
            <w:pPr>
              <w:spacing w:after="160" w:line="259" w:lineRule="auto"/>
              <w:rPr>
                <w:rFonts w:ascii="Arial" w:hAnsi="Arial" w:cs="Arial"/>
                <w:sz w:val="20"/>
              </w:rPr>
            </w:pPr>
          </w:p>
        </w:tc>
      </w:tr>
      <w:tr w:rsidR="0011779E" w:rsidRPr="003A14E6" w14:paraId="061DF7D0" w14:textId="60727CF6" w:rsidTr="00E6222E">
        <w:trPr>
          <w:trHeight w:val="239"/>
          <w:jc w:val="center"/>
        </w:trPr>
        <w:tc>
          <w:tcPr>
            <w:tcW w:w="3422" w:type="dxa"/>
            <w:tcBorders>
              <w:top w:val="none" w:sz="6" w:space="0" w:color="auto"/>
              <w:left w:val="none" w:sz="6" w:space="0" w:color="auto"/>
              <w:bottom w:val="none" w:sz="6" w:space="0" w:color="auto"/>
              <w:right w:val="single" w:sz="8" w:space="0" w:color="231F20"/>
            </w:tcBorders>
          </w:tcPr>
          <w:p w14:paraId="107EC74B" w14:textId="77777777" w:rsidR="0011779E" w:rsidRPr="003A14E6" w:rsidRDefault="0011779E" w:rsidP="0011779E">
            <w:pPr>
              <w:kinsoku w:val="0"/>
              <w:overflowPunct w:val="0"/>
              <w:autoSpaceDE w:val="0"/>
              <w:autoSpaceDN w:val="0"/>
              <w:adjustRightInd w:val="0"/>
              <w:spacing w:before="26"/>
              <w:ind w:right="1194"/>
              <w:jc w:val="center"/>
              <w:rPr>
                <w:rFonts w:ascii="Arial" w:hAnsi="Arial" w:cs="Arial"/>
                <w:w w:val="99"/>
                <w:sz w:val="20"/>
              </w:rPr>
            </w:pPr>
            <w:r w:rsidRPr="003A14E6">
              <w:rPr>
                <w:rFonts w:ascii="Arial" w:hAnsi="Arial" w:cs="Arial"/>
                <w:w w:val="99"/>
                <w:sz w:val="20"/>
              </w:rPr>
              <w:t>1</w:t>
            </w:r>
          </w:p>
        </w:tc>
        <w:tc>
          <w:tcPr>
            <w:tcW w:w="3598" w:type="dxa"/>
            <w:tcBorders>
              <w:top w:val="none" w:sz="6" w:space="0" w:color="auto"/>
              <w:left w:val="single" w:sz="8" w:space="0" w:color="231F20"/>
              <w:bottom w:val="none" w:sz="6" w:space="0" w:color="auto"/>
              <w:right w:val="none" w:sz="6" w:space="0" w:color="auto"/>
            </w:tcBorders>
          </w:tcPr>
          <w:p w14:paraId="6AB03CEB" w14:textId="77777777" w:rsidR="0011779E" w:rsidRPr="003A14E6" w:rsidRDefault="0011779E" w:rsidP="0011779E">
            <w:pPr>
              <w:kinsoku w:val="0"/>
              <w:overflowPunct w:val="0"/>
              <w:autoSpaceDE w:val="0"/>
              <w:autoSpaceDN w:val="0"/>
              <w:adjustRightInd w:val="0"/>
              <w:spacing w:before="26"/>
              <w:ind w:left="1163" w:right="94"/>
              <w:jc w:val="both"/>
              <w:rPr>
                <w:rFonts w:ascii="Arial" w:hAnsi="Arial" w:cs="Arial"/>
                <w:sz w:val="20"/>
              </w:rPr>
            </w:pPr>
            <w:r w:rsidRPr="003A14E6">
              <w:rPr>
                <w:rFonts w:ascii="Arial" w:hAnsi="Arial" w:cs="Arial"/>
                <w:sz w:val="20"/>
              </w:rPr>
              <w:t>0.120</w:t>
            </w:r>
          </w:p>
        </w:tc>
        <w:tc>
          <w:tcPr>
            <w:tcW w:w="1439" w:type="dxa"/>
            <w:vAlign w:val="bottom"/>
          </w:tcPr>
          <w:p w14:paraId="2330E0A8" w14:textId="7E703FFE" w:rsidR="0011779E" w:rsidRPr="003A14E6" w:rsidRDefault="0011779E" w:rsidP="0011779E">
            <w:pPr>
              <w:spacing w:after="160" w:line="259" w:lineRule="auto"/>
              <w:rPr>
                <w:rFonts w:ascii="Arial" w:hAnsi="Arial" w:cs="Arial"/>
                <w:sz w:val="20"/>
              </w:rPr>
            </w:pPr>
          </w:p>
        </w:tc>
      </w:tr>
      <w:tr w:rsidR="0011779E" w:rsidRPr="003A14E6" w14:paraId="37E9F5A3" w14:textId="6EDF8184" w:rsidTr="00E6222E">
        <w:trPr>
          <w:trHeight w:val="239"/>
          <w:jc w:val="center"/>
        </w:trPr>
        <w:tc>
          <w:tcPr>
            <w:tcW w:w="3422" w:type="dxa"/>
            <w:tcBorders>
              <w:top w:val="none" w:sz="6" w:space="0" w:color="auto"/>
              <w:left w:val="none" w:sz="6" w:space="0" w:color="auto"/>
              <w:bottom w:val="none" w:sz="6" w:space="0" w:color="auto"/>
              <w:right w:val="single" w:sz="8" w:space="0" w:color="231F20"/>
            </w:tcBorders>
          </w:tcPr>
          <w:p w14:paraId="46B8A461" w14:textId="626138E1" w:rsidR="0011779E" w:rsidRPr="003A14E6" w:rsidRDefault="0011779E" w:rsidP="0011779E">
            <w:pPr>
              <w:kinsoku w:val="0"/>
              <w:overflowPunct w:val="0"/>
              <w:autoSpaceDE w:val="0"/>
              <w:autoSpaceDN w:val="0"/>
              <w:adjustRightInd w:val="0"/>
              <w:spacing w:before="26"/>
              <w:ind w:left="146" w:right="1340"/>
              <w:jc w:val="center"/>
              <w:rPr>
                <w:rFonts w:ascii="Arial" w:hAnsi="Arial" w:cs="Arial"/>
                <w:sz w:val="20"/>
              </w:rPr>
            </w:pPr>
            <w:r w:rsidRPr="003A14E6">
              <w:rPr>
                <w:rFonts w:ascii="Arial" w:hAnsi="Arial" w:cs="Arial"/>
                <w:sz w:val="20"/>
              </w:rPr>
              <w:t xml:space="preserve"> 1 ¼</w:t>
            </w:r>
          </w:p>
        </w:tc>
        <w:tc>
          <w:tcPr>
            <w:tcW w:w="3598" w:type="dxa"/>
            <w:tcBorders>
              <w:top w:val="none" w:sz="6" w:space="0" w:color="auto"/>
              <w:left w:val="single" w:sz="8" w:space="0" w:color="231F20"/>
              <w:bottom w:val="none" w:sz="6" w:space="0" w:color="auto"/>
              <w:right w:val="none" w:sz="6" w:space="0" w:color="auto"/>
            </w:tcBorders>
          </w:tcPr>
          <w:p w14:paraId="3486F175" w14:textId="5F396FC3" w:rsidR="0011779E" w:rsidRPr="003A14E6" w:rsidRDefault="0011779E" w:rsidP="0011779E">
            <w:pPr>
              <w:kinsoku w:val="0"/>
              <w:overflowPunct w:val="0"/>
              <w:autoSpaceDE w:val="0"/>
              <w:autoSpaceDN w:val="0"/>
              <w:adjustRightInd w:val="0"/>
              <w:spacing w:before="26"/>
              <w:ind w:left="1163" w:right="94"/>
              <w:jc w:val="both"/>
              <w:rPr>
                <w:rFonts w:ascii="Arial" w:hAnsi="Arial" w:cs="Arial"/>
                <w:sz w:val="20"/>
              </w:rPr>
            </w:pPr>
            <w:r w:rsidRPr="003A14E6">
              <w:rPr>
                <w:rFonts w:ascii="Arial" w:hAnsi="Arial" w:cs="Arial"/>
                <w:sz w:val="20"/>
              </w:rPr>
              <w:t>0.100</w:t>
            </w:r>
          </w:p>
        </w:tc>
        <w:tc>
          <w:tcPr>
            <w:tcW w:w="1439" w:type="dxa"/>
            <w:vAlign w:val="bottom"/>
          </w:tcPr>
          <w:p w14:paraId="0F789353" w14:textId="5FFEE23D" w:rsidR="0011779E" w:rsidRPr="003A14E6" w:rsidRDefault="0011779E" w:rsidP="0011779E">
            <w:pPr>
              <w:spacing w:after="160" w:line="259" w:lineRule="auto"/>
              <w:rPr>
                <w:rFonts w:ascii="Arial" w:hAnsi="Arial" w:cs="Arial"/>
                <w:sz w:val="20"/>
              </w:rPr>
            </w:pPr>
          </w:p>
        </w:tc>
      </w:tr>
      <w:tr w:rsidR="0011779E" w:rsidRPr="003A14E6" w14:paraId="2B4DF95A" w14:textId="08E12F2D" w:rsidTr="00E6222E">
        <w:trPr>
          <w:trHeight w:val="239"/>
          <w:jc w:val="center"/>
        </w:trPr>
        <w:tc>
          <w:tcPr>
            <w:tcW w:w="3422" w:type="dxa"/>
            <w:tcBorders>
              <w:top w:val="none" w:sz="6" w:space="0" w:color="auto"/>
              <w:left w:val="none" w:sz="6" w:space="0" w:color="auto"/>
              <w:bottom w:val="none" w:sz="6" w:space="0" w:color="auto"/>
              <w:right w:val="single" w:sz="8" w:space="0" w:color="231F20"/>
            </w:tcBorders>
          </w:tcPr>
          <w:p w14:paraId="258149C7" w14:textId="46D00706" w:rsidR="0011779E" w:rsidRPr="003A14E6" w:rsidRDefault="0011779E" w:rsidP="0011779E">
            <w:pPr>
              <w:kinsoku w:val="0"/>
              <w:overflowPunct w:val="0"/>
              <w:autoSpaceDE w:val="0"/>
              <w:autoSpaceDN w:val="0"/>
              <w:adjustRightInd w:val="0"/>
              <w:spacing w:before="26"/>
              <w:ind w:left="146" w:right="1340"/>
              <w:jc w:val="center"/>
              <w:rPr>
                <w:rFonts w:ascii="Arial" w:hAnsi="Arial" w:cs="Arial"/>
                <w:sz w:val="20"/>
              </w:rPr>
            </w:pPr>
            <w:r w:rsidRPr="003A14E6">
              <w:rPr>
                <w:rFonts w:ascii="Arial" w:hAnsi="Arial" w:cs="Arial"/>
                <w:sz w:val="20"/>
              </w:rPr>
              <w:lastRenderedPageBreak/>
              <w:t xml:space="preserve"> 1 ½</w:t>
            </w:r>
          </w:p>
        </w:tc>
        <w:tc>
          <w:tcPr>
            <w:tcW w:w="3598" w:type="dxa"/>
            <w:tcBorders>
              <w:top w:val="none" w:sz="6" w:space="0" w:color="auto"/>
              <w:left w:val="single" w:sz="8" w:space="0" w:color="231F20"/>
              <w:bottom w:val="none" w:sz="6" w:space="0" w:color="auto"/>
              <w:right w:val="none" w:sz="6" w:space="0" w:color="auto"/>
            </w:tcBorders>
          </w:tcPr>
          <w:p w14:paraId="6BF82FC8" w14:textId="77777777" w:rsidR="0011779E" w:rsidRPr="003A14E6" w:rsidRDefault="0011779E" w:rsidP="0011779E">
            <w:pPr>
              <w:kinsoku w:val="0"/>
              <w:overflowPunct w:val="0"/>
              <w:autoSpaceDE w:val="0"/>
              <w:autoSpaceDN w:val="0"/>
              <w:adjustRightInd w:val="0"/>
              <w:spacing w:before="26"/>
              <w:ind w:left="1163" w:right="94"/>
              <w:jc w:val="both"/>
              <w:rPr>
                <w:rFonts w:ascii="Arial" w:hAnsi="Arial" w:cs="Arial"/>
                <w:sz w:val="20"/>
              </w:rPr>
            </w:pPr>
            <w:r w:rsidRPr="003A14E6">
              <w:rPr>
                <w:rFonts w:ascii="Arial" w:hAnsi="Arial" w:cs="Arial"/>
                <w:sz w:val="20"/>
              </w:rPr>
              <w:t>0.090</w:t>
            </w:r>
          </w:p>
        </w:tc>
        <w:tc>
          <w:tcPr>
            <w:tcW w:w="1439" w:type="dxa"/>
            <w:vAlign w:val="bottom"/>
          </w:tcPr>
          <w:p w14:paraId="41DB8F04" w14:textId="7C64DC08" w:rsidR="0011779E" w:rsidRPr="003A14E6" w:rsidRDefault="0011779E" w:rsidP="0011779E">
            <w:pPr>
              <w:spacing w:after="160" w:line="259" w:lineRule="auto"/>
              <w:rPr>
                <w:rFonts w:ascii="Arial" w:hAnsi="Arial" w:cs="Arial"/>
                <w:sz w:val="20"/>
              </w:rPr>
            </w:pPr>
            <w:r w:rsidRPr="003A14E6">
              <w:rPr>
                <w:rFonts w:ascii="Arial" w:hAnsi="Arial" w:cs="Arial"/>
                <w:sz w:val="20"/>
              </w:rPr>
              <w:t xml:space="preserve"> </w:t>
            </w:r>
          </w:p>
        </w:tc>
      </w:tr>
      <w:tr w:rsidR="0011779E" w:rsidRPr="003A14E6" w14:paraId="0FA9F4D1" w14:textId="6A14DEAB" w:rsidTr="00E6222E">
        <w:trPr>
          <w:trHeight w:val="235"/>
          <w:jc w:val="center"/>
        </w:trPr>
        <w:tc>
          <w:tcPr>
            <w:tcW w:w="3422" w:type="dxa"/>
            <w:tcBorders>
              <w:top w:val="none" w:sz="6" w:space="0" w:color="auto"/>
              <w:left w:val="none" w:sz="6" w:space="0" w:color="auto"/>
              <w:bottom w:val="single" w:sz="8" w:space="0" w:color="231F20"/>
              <w:right w:val="single" w:sz="8" w:space="0" w:color="231F20"/>
            </w:tcBorders>
          </w:tcPr>
          <w:p w14:paraId="6963C889" w14:textId="77777777" w:rsidR="0011779E" w:rsidRPr="003A14E6" w:rsidRDefault="0011779E" w:rsidP="0011779E">
            <w:pPr>
              <w:kinsoku w:val="0"/>
              <w:overflowPunct w:val="0"/>
              <w:autoSpaceDE w:val="0"/>
              <w:autoSpaceDN w:val="0"/>
              <w:adjustRightInd w:val="0"/>
              <w:spacing w:before="26"/>
              <w:ind w:right="1194"/>
              <w:jc w:val="center"/>
              <w:rPr>
                <w:rFonts w:ascii="Arial" w:hAnsi="Arial" w:cs="Arial"/>
                <w:w w:val="99"/>
                <w:sz w:val="20"/>
              </w:rPr>
            </w:pPr>
            <w:r w:rsidRPr="003A14E6">
              <w:rPr>
                <w:rFonts w:ascii="Arial" w:hAnsi="Arial" w:cs="Arial"/>
                <w:w w:val="99"/>
                <w:sz w:val="20"/>
              </w:rPr>
              <w:t>2</w:t>
            </w:r>
          </w:p>
        </w:tc>
        <w:tc>
          <w:tcPr>
            <w:tcW w:w="3598" w:type="dxa"/>
            <w:tcBorders>
              <w:top w:val="none" w:sz="6" w:space="0" w:color="auto"/>
              <w:left w:val="single" w:sz="8" w:space="0" w:color="231F20"/>
              <w:bottom w:val="single" w:sz="8" w:space="0" w:color="231F20"/>
              <w:right w:val="none" w:sz="6" w:space="0" w:color="auto"/>
            </w:tcBorders>
          </w:tcPr>
          <w:p w14:paraId="34111D9E" w14:textId="77777777" w:rsidR="0011779E" w:rsidRPr="003A14E6" w:rsidRDefault="0011779E" w:rsidP="0011779E">
            <w:pPr>
              <w:kinsoku w:val="0"/>
              <w:overflowPunct w:val="0"/>
              <w:autoSpaceDE w:val="0"/>
              <w:autoSpaceDN w:val="0"/>
              <w:adjustRightInd w:val="0"/>
              <w:spacing w:before="26"/>
              <w:ind w:left="1163" w:right="94"/>
              <w:jc w:val="both"/>
              <w:rPr>
                <w:rFonts w:ascii="Arial" w:hAnsi="Arial" w:cs="Arial"/>
                <w:sz w:val="20"/>
              </w:rPr>
            </w:pPr>
            <w:r w:rsidRPr="003A14E6">
              <w:rPr>
                <w:rFonts w:ascii="Arial" w:hAnsi="Arial" w:cs="Arial"/>
                <w:sz w:val="20"/>
              </w:rPr>
              <w:t>0.090</w:t>
            </w:r>
          </w:p>
        </w:tc>
        <w:tc>
          <w:tcPr>
            <w:tcW w:w="1439" w:type="dxa"/>
            <w:vAlign w:val="bottom"/>
          </w:tcPr>
          <w:p w14:paraId="3DAF474C" w14:textId="084F0E26" w:rsidR="0011779E" w:rsidRPr="003A14E6" w:rsidRDefault="0011779E" w:rsidP="0011779E">
            <w:pPr>
              <w:spacing w:after="160" w:line="259" w:lineRule="auto"/>
              <w:rPr>
                <w:rFonts w:ascii="Arial" w:hAnsi="Arial" w:cs="Arial"/>
                <w:sz w:val="20"/>
              </w:rPr>
            </w:pPr>
            <w:r w:rsidRPr="003A14E6">
              <w:rPr>
                <w:rFonts w:ascii="Arial" w:hAnsi="Arial" w:cs="Arial"/>
                <w:sz w:val="20"/>
              </w:rPr>
              <w:t>2</w:t>
            </w:r>
          </w:p>
        </w:tc>
      </w:tr>
    </w:tbl>
    <w:p w14:paraId="0621B52B" w14:textId="77777777" w:rsidR="008E5F76" w:rsidRPr="003A14E6" w:rsidRDefault="008E5F76" w:rsidP="008E5F76">
      <w:pPr>
        <w:pStyle w:val="ListParagraph"/>
        <w:autoSpaceDE w:val="0"/>
        <w:autoSpaceDN w:val="0"/>
        <w:adjustRightInd w:val="0"/>
        <w:ind w:left="1440"/>
        <w:jc w:val="both"/>
        <w:rPr>
          <w:rFonts w:ascii="Arial" w:hAnsi="Arial" w:cs="Arial"/>
          <w:sz w:val="20"/>
          <w:szCs w:val="20"/>
        </w:rPr>
      </w:pPr>
    </w:p>
    <w:p w14:paraId="562FF1C9" w14:textId="77777777" w:rsidR="008E5F76" w:rsidRPr="003A14E6" w:rsidRDefault="008E5F76" w:rsidP="008E5F76">
      <w:pPr>
        <w:pStyle w:val="ListParagraph"/>
        <w:autoSpaceDE w:val="0"/>
        <w:autoSpaceDN w:val="0"/>
        <w:adjustRightInd w:val="0"/>
        <w:jc w:val="both"/>
        <w:rPr>
          <w:rFonts w:ascii="Arial" w:hAnsi="Arial" w:cs="Arial"/>
          <w:b/>
          <w:sz w:val="20"/>
          <w:szCs w:val="20"/>
        </w:rPr>
      </w:pPr>
      <w:r w:rsidRPr="003A14E6">
        <w:rPr>
          <w:rFonts w:ascii="Arial" w:hAnsi="Arial" w:cs="Arial"/>
          <w:b/>
          <w:sz w:val="20"/>
          <w:szCs w:val="20"/>
        </w:rPr>
        <w:t>Test Method:</w:t>
      </w:r>
    </w:p>
    <w:p w14:paraId="085B8A95" w14:textId="6266E3FA"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A straight length of medical tubing (with external jacket) shall be placed on a flat, horizontal, noncombustible, electrically nonconductive table. A test segment of each tubing size shall be used and shall be 6 ft (1</w:t>
      </w:r>
      <w:r w:rsidR="00957FD7" w:rsidRPr="003A14E6">
        <w:rPr>
          <w:rFonts w:ascii="Arial" w:hAnsi="Arial" w:cs="Arial"/>
          <w:sz w:val="20"/>
          <w:szCs w:val="20"/>
        </w:rPr>
        <w:t>,</w:t>
      </w:r>
      <w:r w:rsidRPr="003A14E6">
        <w:rPr>
          <w:rFonts w:ascii="Arial" w:hAnsi="Arial" w:cs="Arial"/>
          <w:sz w:val="20"/>
          <w:szCs w:val="20"/>
        </w:rPr>
        <w:t xml:space="preserve">830 mm) </w:t>
      </w:r>
      <w:r w:rsidRPr="003A14E6">
        <w:rPr>
          <w:rFonts w:ascii="Arial" w:hAnsi="Arial" w:cs="Arial"/>
          <w:spacing w:val="-3"/>
          <w:sz w:val="20"/>
          <w:szCs w:val="20"/>
        </w:rPr>
        <w:t xml:space="preserve">long.  </w:t>
      </w:r>
      <w:r w:rsidRPr="003A14E6">
        <w:rPr>
          <w:rFonts w:ascii="Arial" w:hAnsi="Arial" w:cs="Arial"/>
          <w:sz w:val="20"/>
          <w:szCs w:val="20"/>
        </w:rPr>
        <w:t xml:space="preserve">Fitting connection to the tubing shall be made and installed at each end of the tubing in accordance </w:t>
      </w:r>
      <w:r w:rsidRPr="003A14E6">
        <w:rPr>
          <w:rFonts w:ascii="Arial" w:hAnsi="Arial" w:cs="Arial"/>
          <w:spacing w:val="-3"/>
          <w:sz w:val="20"/>
          <w:szCs w:val="20"/>
        </w:rPr>
        <w:t xml:space="preserve">with </w:t>
      </w:r>
      <w:r w:rsidRPr="003A14E6">
        <w:rPr>
          <w:rFonts w:ascii="Arial" w:hAnsi="Arial" w:cs="Arial"/>
          <w:sz w:val="20"/>
          <w:szCs w:val="20"/>
        </w:rPr>
        <w:t>the manufacturer’s instructions.  A single, conductor (no smaller than 6 AWG) of sufficient length shall be secured (by an appropriate means as determined by the testing agency) to each end fitting and to an alternating-current supply with a no-load voltage not to exceed 12 V.</w:t>
      </w:r>
    </w:p>
    <w:p w14:paraId="3AE03272" w14:textId="5EC0C07E" w:rsidR="008E5F76" w:rsidRPr="003A14E6" w:rsidRDefault="008E5F76" w:rsidP="008E5F76">
      <w:pPr>
        <w:pStyle w:val="ListParagraph"/>
        <w:autoSpaceDE w:val="0"/>
        <w:autoSpaceDN w:val="0"/>
        <w:adjustRightInd w:val="0"/>
        <w:jc w:val="both"/>
        <w:rPr>
          <w:rFonts w:ascii="Arial" w:hAnsi="Arial" w:cs="Arial"/>
          <w:sz w:val="20"/>
          <w:szCs w:val="20"/>
        </w:rPr>
      </w:pPr>
      <w:r w:rsidRPr="003A14E6">
        <w:rPr>
          <w:rFonts w:ascii="Arial" w:hAnsi="Arial" w:cs="Arial"/>
          <w:sz w:val="20"/>
          <w:szCs w:val="20"/>
        </w:rPr>
        <w:t>A</w:t>
      </w:r>
      <w:r w:rsidRPr="003A14E6">
        <w:rPr>
          <w:rFonts w:ascii="Arial" w:hAnsi="Arial" w:cs="Arial"/>
          <w:spacing w:val="12"/>
          <w:sz w:val="20"/>
          <w:szCs w:val="20"/>
        </w:rPr>
        <w:t xml:space="preserve"> </w:t>
      </w:r>
      <w:r w:rsidRPr="003A14E6">
        <w:rPr>
          <w:rFonts w:ascii="Arial" w:hAnsi="Arial" w:cs="Arial"/>
          <w:sz w:val="20"/>
          <w:szCs w:val="20"/>
        </w:rPr>
        <w:t>current</w:t>
      </w:r>
      <w:r w:rsidRPr="003A14E6">
        <w:rPr>
          <w:rFonts w:ascii="Arial" w:hAnsi="Arial" w:cs="Arial"/>
          <w:spacing w:val="11"/>
          <w:sz w:val="20"/>
          <w:szCs w:val="20"/>
        </w:rPr>
        <w:t xml:space="preserve"> </w:t>
      </w:r>
      <w:r w:rsidRPr="003A14E6">
        <w:rPr>
          <w:rFonts w:ascii="Arial" w:hAnsi="Arial" w:cs="Arial"/>
          <w:sz w:val="20"/>
          <w:szCs w:val="20"/>
        </w:rPr>
        <w:t>of</w:t>
      </w:r>
      <w:r w:rsidRPr="003A14E6">
        <w:rPr>
          <w:rFonts w:ascii="Arial" w:hAnsi="Arial" w:cs="Arial"/>
          <w:spacing w:val="12"/>
          <w:sz w:val="20"/>
          <w:szCs w:val="20"/>
        </w:rPr>
        <w:t xml:space="preserve"> </w:t>
      </w:r>
      <w:r w:rsidRPr="003A14E6">
        <w:rPr>
          <w:rFonts w:ascii="Arial" w:hAnsi="Arial" w:cs="Arial"/>
          <w:sz w:val="20"/>
          <w:szCs w:val="20"/>
        </w:rPr>
        <w:t>25</w:t>
      </w:r>
      <w:r w:rsidRPr="003A14E6">
        <w:rPr>
          <w:rFonts w:ascii="Arial" w:hAnsi="Arial" w:cs="Arial"/>
          <w:spacing w:val="12"/>
          <w:sz w:val="20"/>
          <w:szCs w:val="20"/>
        </w:rPr>
        <w:t xml:space="preserve"> </w:t>
      </w:r>
      <w:r w:rsidRPr="003A14E6">
        <w:rPr>
          <w:rFonts w:ascii="Arial" w:hAnsi="Arial" w:cs="Arial"/>
          <w:sz w:val="20"/>
          <w:szCs w:val="20"/>
        </w:rPr>
        <w:t>A</w:t>
      </w:r>
      <w:r w:rsidRPr="003A14E6">
        <w:rPr>
          <w:rFonts w:ascii="Arial" w:hAnsi="Arial" w:cs="Arial"/>
          <w:spacing w:val="12"/>
          <w:sz w:val="20"/>
          <w:szCs w:val="20"/>
        </w:rPr>
        <w:t xml:space="preserve"> </w:t>
      </w:r>
      <w:r w:rsidRPr="003A14E6">
        <w:rPr>
          <w:rFonts w:ascii="Arial" w:hAnsi="Arial" w:cs="Arial"/>
          <w:sz w:val="20"/>
          <w:szCs w:val="20"/>
        </w:rPr>
        <w:t>shall</w:t>
      </w:r>
      <w:r w:rsidRPr="003A14E6">
        <w:rPr>
          <w:rFonts w:ascii="Arial" w:hAnsi="Arial" w:cs="Arial"/>
          <w:spacing w:val="12"/>
          <w:sz w:val="20"/>
          <w:szCs w:val="20"/>
        </w:rPr>
        <w:t xml:space="preserve"> </w:t>
      </w:r>
      <w:r w:rsidRPr="003A14E6">
        <w:rPr>
          <w:rFonts w:ascii="Arial" w:hAnsi="Arial" w:cs="Arial"/>
          <w:sz w:val="20"/>
          <w:szCs w:val="20"/>
        </w:rPr>
        <w:t>be</w:t>
      </w:r>
      <w:r w:rsidRPr="003A14E6">
        <w:rPr>
          <w:rFonts w:ascii="Arial" w:hAnsi="Arial" w:cs="Arial"/>
          <w:spacing w:val="12"/>
          <w:sz w:val="20"/>
          <w:szCs w:val="20"/>
        </w:rPr>
        <w:t xml:space="preserve"> </w:t>
      </w:r>
      <w:r w:rsidRPr="003A14E6">
        <w:rPr>
          <w:rFonts w:ascii="Arial" w:hAnsi="Arial" w:cs="Arial"/>
          <w:sz w:val="20"/>
          <w:szCs w:val="20"/>
        </w:rPr>
        <w:t>passed</w:t>
      </w:r>
      <w:r w:rsidRPr="003A14E6">
        <w:rPr>
          <w:rFonts w:ascii="Arial" w:hAnsi="Arial" w:cs="Arial"/>
          <w:spacing w:val="12"/>
          <w:sz w:val="20"/>
          <w:szCs w:val="20"/>
        </w:rPr>
        <w:t xml:space="preserve"> </w:t>
      </w:r>
      <w:r w:rsidRPr="003A14E6">
        <w:rPr>
          <w:rFonts w:ascii="Arial" w:hAnsi="Arial" w:cs="Arial"/>
          <w:sz w:val="20"/>
          <w:szCs w:val="20"/>
        </w:rPr>
        <w:t>between</w:t>
      </w:r>
      <w:r w:rsidRPr="003A14E6">
        <w:rPr>
          <w:rFonts w:ascii="Arial" w:hAnsi="Arial" w:cs="Arial"/>
          <w:spacing w:val="12"/>
          <w:sz w:val="20"/>
          <w:szCs w:val="20"/>
        </w:rPr>
        <w:t xml:space="preserve"> </w:t>
      </w:r>
      <w:r w:rsidRPr="003A14E6">
        <w:rPr>
          <w:rFonts w:ascii="Arial" w:hAnsi="Arial" w:cs="Arial"/>
          <w:sz w:val="20"/>
          <w:szCs w:val="20"/>
        </w:rPr>
        <w:t>the</w:t>
      </w:r>
      <w:r w:rsidRPr="003A14E6">
        <w:rPr>
          <w:rFonts w:ascii="Arial" w:hAnsi="Arial" w:cs="Arial"/>
          <w:spacing w:val="12"/>
          <w:sz w:val="20"/>
          <w:szCs w:val="20"/>
        </w:rPr>
        <w:t xml:space="preserve"> </w:t>
      </w:r>
      <w:r w:rsidRPr="003A14E6">
        <w:rPr>
          <w:rFonts w:ascii="Arial" w:hAnsi="Arial" w:cs="Arial"/>
          <w:sz w:val="20"/>
          <w:szCs w:val="20"/>
        </w:rPr>
        <w:t>end</w:t>
      </w:r>
      <w:r w:rsidRPr="003A14E6">
        <w:rPr>
          <w:rFonts w:ascii="Arial" w:hAnsi="Arial" w:cs="Arial"/>
          <w:spacing w:val="12"/>
          <w:sz w:val="20"/>
          <w:szCs w:val="20"/>
        </w:rPr>
        <w:t xml:space="preserve"> </w:t>
      </w:r>
      <w:r w:rsidRPr="003A14E6">
        <w:rPr>
          <w:rFonts w:ascii="Arial" w:hAnsi="Arial" w:cs="Arial"/>
          <w:sz w:val="20"/>
          <w:szCs w:val="20"/>
        </w:rPr>
        <w:t>fittings</w:t>
      </w:r>
      <w:r w:rsidRPr="003A14E6">
        <w:rPr>
          <w:rFonts w:ascii="Arial" w:hAnsi="Arial" w:cs="Arial"/>
          <w:spacing w:val="12"/>
          <w:sz w:val="20"/>
          <w:szCs w:val="20"/>
        </w:rPr>
        <w:t xml:space="preserve"> </w:t>
      </w:r>
      <w:r w:rsidRPr="003A14E6">
        <w:rPr>
          <w:rFonts w:ascii="Arial" w:hAnsi="Arial" w:cs="Arial"/>
          <w:sz w:val="20"/>
          <w:szCs w:val="20"/>
        </w:rPr>
        <w:t>of</w:t>
      </w:r>
      <w:r w:rsidRPr="003A14E6">
        <w:rPr>
          <w:rFonts w:ascii="Arial" w:hAnsi="Arial" w:cs="Arial"/>
          <w:spacing w:val="12"/>
          <w:sz w:val="20"/>
          <w:szCs w:val="20"/>
        </w:rPr>
        <w:t xml:space="preserve"> </w:t>
      </w:r>
      <w:r w:rsidRPr="003A14E6">
        <w:rPr>
          <w:rFonts w:ascii="Arial" w:hAnsi="Arial" w:cs="Arial"/>
          <w:sz w:val="20"/>
          <w:szCs w:val="20"/>
        </w:rPr>
        <w:t>the</w:t>
      </w:r>
      <w:r w:rsidRPr="003A14E6">
        <w:rPr>
          <w:rFonts w:ascii="Arial" w:hAnsi="Arial" w:cs="Arial"/>
          <w:spacing w:val="12"/>
          <w:sz w:val="20"/>
          <w:szCs w:val="20"/>
        </w:rPr>
        <w:t xml:space="preserve"> </w:t>
      </w:r>
      <w:r w:rsidRPr="003A14E6">
        <w:rPr>
          <w:rFonts w:ascii="Arial" w:hAnsi="Arial" w:cs="Arial"/>
          <w:sz w:val="20"/>
          <w:szCs w:val="20"/>
        </w:rPr>
        <w:t>test</w:t>
      </w:r>
      <w:r w:rsidRPr="003A14E6">
        <w:rPr>
          <w:rFonts w:ascii="Arial" w:hAnsi="Arial" w:cs="Arial"/>
          <w:spacing w:val="12"/>
          <w:sz w:val="20"/>
          <w:szCs w:val="20"/>
        </w:rPr>
        <w:t xml:space="preserve"> </w:t>
      </w:r>
      <w:r w:rsidRPr="003A14E6">
        <w:rPr>
          <w:rFonts w:ascii="Arial" w:hAnsi="Arial" w:cs="Arial"/>
          <w:sz w:val="20"/>
          <w:szCs w:val="20"/>
        </w:rPr>
        <w:t>assembly</w:t>
      </w:r>
      <w:r w:rsidRPr="003A14E6">
        <w:rPr>
          <w:rFonts w:ascii="Arial" w:hAnsi="Arial" w:cs="Arial"/>
          <w:spacing w:val="12"/>
          <w:sz w:val="20"/>
          <w:szCs w:val="20"/>
        </w:rPr>
        <w:t xml:space="preserve"> </w:t>
      </w:r>
      <w:r w:rsidRPr="003A14E6">
        <w:rPr>
          <w:rFonts w:ascii="Arial" w:hAnsi="Arial" w:cs="Arial"/>
          <w:sz w:val="20"/>
          <w:szCs w:val="20"/>
        </w:rPr>
        <w:t>by</w:t>
      </w:r>
      <w:r w:rsidRPr="003A14E6">
        <w:rPr>
          <w:rFonts w:ascii="Arial" w:hAnsi="Arial" w:cs="Arial"/>
          <w:spacing w:val="12"/>
          <w:sz w:val="20"/>
          <w:szCs w:val="20"/>
        </w:rPr>
        <w:t xml:space="preserve"> </w:t>
      </w:r>
      <w:r w:rsidRPr="003A14E6">
        <w:rPr>
          <w:rFonts w:ascii="Arial" w:hAnsi="Arial" w:cs="Arial"/>
          <w:sz w:val="20"/>
          <w:szCs w:val="20"/>
        </w:rPr>
        <w:t>starting</w:t>
      </w:r>
      <w:r w:rsidRPr="003A14E6">
        <w:rPr>
          <w:rFonts w:ascii="Arial" w:hAnsi="Arial" w:cs="Arial"/>
          <w:spacing w:val="12"/>
          <w:sz w:val="20"/>
          <w:szCs w:val="20"/>
        </w:rPr>
        <w:t xml:space="preserve"> </w:t>
      </w:r>
      <w:r w:rsidRPr="003A14E6">
        <w:rPr>
          <w:rFonts w:ascii="Arial" w:hAnsi="Arial" w:cs="Arial"/>
          <w:sz w:val="20"/>
          <w:szCs w:val="20"/>
        </w:rPr>
        <w:t>with</w:t>
      </w:r>
      <w:r w:rsidRPr="003A14E6">
        <w:rPr>
          <w:rFonts w:ascii="Arial" w:hAnsi="Arial" w:cs="Arial"/>
          <w:spacing w:val="12"/>
          <w:sz w:val="20"/>
          <w:szCs w:val="20"/>
        </w:rPr>
        <w:t xml:space="preserve"> </w:t>
      </w:r>
      <w:r w:rsidRPr="003A14E6">
        <w:rPr>
          <w:rFonts w:ascii="Arial" w:hAnsi="Arial" w:cs="Arial"/>
          <w:sz w:val="20"/>
          <w:szCs w:val="20"/>
        </w:rPr>
        <w:t>an impressed</w:t>
      </w:r>
      <w:r w:rsidRPr="003A14E6">
        <w:rPr>
          <w:rFonts w:ascii="Arial" w:hAnsi="Arial" w:cs="Arial"/>
          <w:spacing w:val="47"/>
          <w:sz w:val="20"/>
          <w:szCs w:val="20"/>
        </w:rPr>
        <w:t xml:space="preserve"> </w:t>
      </w:r>
      <w:r w:rsidRPr="003A14E6">
        <w:rPr>
          <w:rFonts w:ascii="Arial" w:hAnsi="Arial" w:cs="Arial"/>
          <w:sz w:val="20"/>
          <w:szCs w:val="20"/>
        </w:rPr>
        <w:t>potential</w:t>
      </w:r>
      <w:r w:rsidRPr="003A14E6">
        <w:rPr>
          <w:rFonts w:ascii="Arial" w:hAnsi="Arial" w:cs="Arial"/>
          <w:spacing w:val="46"/>
          <w:sz w:val="20"/>
          <w:szCs w:val="20"/>
        </w:rPr>
        <w:t xml:space="preserve"> </w:t>
      </w:r>
      <w:r w:rsidRPr="003A14E6">
        <w:rPr>
          <w:rFonts w:ascii="Arial" w:hAnsi="Arial" w:cs="Arial"/>
          <w:sz w:val="20"/>
          <w:szCs w:val="20"/>
        </w:rPr>
        <w:t>of</w:t>
      </w:r>
      <w:r w:rsidRPr="003A14E6">
        <w:rPr>
          <w:rFonts w:ascii="Arial" w:hAnsi="Arial" w:cs="Arial"/>
          <w:spacing w:val="47"/>
          <w:sz w:val="20"/>
          <w:szCs w:val="20"/>
        </w:rPr>
        <w:t xml:space="preserve"> </w:t>
      </w:r>
      <w:r w:rsidRPr="003A14E6">
        <w:rPr>
          <w:rFonts w:ascii="Arial" w:hAnsi="Arial" w:cs="Arial"/>
          <w:sz w:val="20"/>
          <w:szCs w:val="20"/>
        </w:rPr>
        <w:t>0.0</w:t>
      </w:r>
      <w:r w:rsidRPr="003A14E6">
        <w:rPr>
          <w:rFonts w:ascii="Arial" w:hAnsi="Arial" w:cs="Arial"/>
          <w:spacing w:val="46"/>
          <w:sz w:val="20"/>
          <w:szCs w:val="20"/>
        </w:rPr>
        <w:t xml:space="preserve"> </w:t>
      </w:r>
      <w:r w:rsidRPr="003A14E6">
        <w:rPr>
          <w:rFonts w:ascii="Arial" w:hAnsi="Arial" w:cs="Arial"/>
          <w:sz w:val="20"/>
          <w:szCs w:val="20"/>
        </w:rPr>
        <w:t>volts</w:t>
      </w:r>
      <w:r w:rsidRPr="003A14E6">
        <w:rPr>
          <w:rFonts w:ascii="Arial" w:hAnsi="Arial" w:cs="Arial"/>
          <w:spacing w:val="47"/>
          <w:sz w:val="20"/>
          <w:szCs w:val="20"/>
        </w:rPr>
        <w:t xml:space="preserve"> </w:t>
      </w:r>
      <w:r w:rsidRPr="003A14E6">
        <w:rPr>
          <w:rFonts w:ascii="Arial" w:hAnsi="Arial" w:cs="Arial"/>
          <w:sz w:val="20"/>
          <w:szCs w:val="20"/>
        </w:rPr>
        <w:t>AC</w:t>
      </w:r>
      <w:r w:rsidRPr="003A14E6">
        <w:rPr>
          <w:rFonts w:ascii="Arial" w:hAnsi="Arial" w:cs="Arial"/>
          <w:spacing w:val="47"/>
          <w:sz w:val="20"/>
          <w:szCs w:val="20"/>
        </w:rPr>
        <w:t xml:space="preserve"> </w:t>
      </w:r>
      <w:r w:rsidRPr="003A14E6">
        <w:rPr>
          <w:rFonts w:ascii="Arial" w:hAnsi="Arial" w:cs="Arial"/>
          <w:sz w:val="20"/>
          <w:szCs w:val="20"/>
        </w:rPr>
        <w:t>and</w:t>
      </w:r>
      <w:r w:rsidRPr="003A14E6">
        <w:rPr>
          <w:rFonts w:ascii="Arial" w:hAnsi="Arial" w:cs="Arial"/>
          <w:spacing w:val="46"/>
          <w:sz w:val="20"/>
          <w:szCs w:val="20"/>
        </w:rPr>
        <w:t xml:space="preserve"> </w:t>
      </w:r>
      <w:r w:rsidRPr="003A14E6">
        <w:rPr>
          <w:rFonts w:ascii="Arial" w:hAnsi="Arial" w:cs="Arial"/>
          <w:sz w:val="20"/>
          <w:szCs w:val="20"/>
        </w:rPr>
        <w:t>gradually</w:t>
      </w:r>
      <w:r w:rsidRPr="003A14E6">
        <w:rPr>
          <w:rFonts w:ascii="Arial" w:hAnsi="Arial" w:cs="Arial"/>
          <w:spacing w:val="47"/>
          <w:sz w:val="20"/>
          <w:szCs w:val="20"/>
        </w:rPr>
        <w:t xml:space="preserve"> </w:t>
      </w:r>
      <w:r w:rsidRPr="003A14E6">
        <w:rPr>
          <w:rFonts w:ascii="Arial" w:hAnsi="Arial" w:cs="Arial"/>
          <w:sz w:val="20"/>
          <w:szCs w:val="20"/>
        </w:rPr>
        <w:t>increasing</w:t>
      </w:r>
      <w:r w:rsidRPr="003A14E6">
        <w:rPr>
          <w:rFonts w:ascii="Arial" w:hAnsi="Arial" w:cs="Arial"/>
          <w:spacing w:val="46"/>
          <w:sz w:val="20"/>
          <w:szCs w:val="20"/>
        </w:rPr>
        <w:t xml:space="preserve"> </w:t>
      </w:r>
      <w:r w:rsidRPr="003A14E6">
        <w:rPr>
          <w:rFonts w:ascii="Arial" w:hAnsi="Arial" w:cs="Arial"/>
          <w:sz w:val="20"/>
          <w:szCs w:val="20"/>
        </w:rPr>
        <w:t>the</w:t>
      </w:r>
      <w:r w:rsidRPr="003A14E6">
        <w:rPr>
          <w:rFonts w:ascii="Arial" w:hAnsi="Arial" w:cs="Arial"/>
          <w:spacing w:val="47"/>
          <w:sz w:val="20"/>
          <w:szCs w:val="20"/>
        </w:rPr>
        <w:t xml:space="preserve"> </w:t>
      </w:r>
      <w:r w:rsidRPr="003A14E6">
        <w:rPr>
          <w:rFonts w:ascii="Arial" w:hAnsi="Arial" w:cs="Arial"/>
          <w:sz w:val="20"/>
          <w:szCs w:val="20"/>
        </w:rPr>
        <w:t>voltage</w:t>
      </w:r>
      <w:r w:rsidRPr="003A14E6">
        <w:rPr>
          <w:rFonts w:ascii="Arial" w:hAnsi="Arial" w:cs="Arial"/>
          <w:spacing w:val="46"/>
          <w:sz w:val="20"/>
          <w:szCs w:val="20"/>
        </w:rPr>
        <w:t xml:space="preserve"> </w:t>
      </w:r>
      <w:r w:rsidRPr="003A14E6">
        <w:rPr>
          <w:rFonts w:ascii="Arial" w:hAnsi="Arial" w:cs="Arial"/>
          <w:sz w:val="20"/>
          <w:szCs w:val="20"/>
        </w:rPr>
        <w:t>until</w:t>
      </w:r>
      <w:r w:rsidRPr="003A14E6">
        <w:rPr>
          <w:rFonts w:ascii="Arial" w:hAnsi="Arial" w:cs="Arial"/>
          <w:spacing w:val="47"/>
          <w:sz w:val="20"/>
          <w:szCs w:val="20"/>
        </w:rPr>
        <w:t xml:space="preserve"> </w:t>
      </w:r>
      <w:r w:rsidRPr="003A14E6">
        <w:rPr>
          <w:rFonts w:ascii="Arial" w:hAnsi="Arial" w:cs="Arial"/>
          <w:sz w:val="20"/>
          <w:szCs w:val="20"/>
        </w:rPr>
        <w:t>25</w:t>
      </w:r>
      <w:r w:rsidRPr="003A14E6">
        <w:rPr>
          <w:rFonts w:ascii="Arial" w:hAnsi="Arial" w:cs="Arial"/>
          <w:spacing w:val="46"/>
          <w:sz w:val="20"/>
          <w:szCs w:val="20"/>
        </w:rPr>
        <w:t xml:space="preserve"> </w:t>
      </w:r>
      <w:r w:rsidRPr="003A14E6">
        <w:rPr>
          <w:rFonts w:ascii="Arial" w:hAnsi="Arial" w:cs="Arial"/>
          <w:sz w:val="20"/>
          <w:szCs w:val="20"/>
        </w:rPr>
        <w:t>ampere</w:t>
      </w:r>
      <w:r w:rsidRPr="003A14E6">
        <w:rPr>
          <w:rFonts w:ascii="Arial" w:hAnsi="Arial" w:cs="Arial"/>
          <w:spacing w:val="47"/>
          <w:sz w:val="20"/>
          <w:szCs w:val="20"/>
        </w:rPr>
        <w:t xml:space="preserve"> </w:t>
      </w:r>
      <w:r w:rsidRPr="003A14E6">
        <w:rPr>
          <w:rFonts w:ascii="Arial" w:hAnsi="Arial" w:cs="Arial"/>
          <w:sz w:val="20"/>
          <w:szCs w:val="20"/>
        </w:rPr>
        <w:t>current</w:t>
      </w:r>
      <w:r w:rsidRPr="003A14E6">
        <w:rPr>
          <w:rFonts w:ascii="Arial" w:hAnsi="Arial" w:cs="Arial"/>
          <w:spacing w:val="47"/>
          <w:sz w:val="20"/>
          <w:szCs w:val="20"/>
        </w:rPr>
        <w:t xml:space="preserve"> </w:t>
      </w:r>
      <w:r w:rsidRPr="003A14E6">
        <w:rPr>
          <w:rFonts w:ascii="Arial" w:hAnsi="Arial" w:cs="Arial"/>
          <w:spacing w:val="-8"/>
          <w:sz w:val="20"/>
          <w:szCs w:val="20"/>
        </w:rPr>
        <w:t>is</w:t>
      </w:r>
      <w:r w:rsidRPr="003A14E6">
        <w:rPr>
          <w:rFonts w:ascii="Arial" w:hAnsi="Arial" w:cs="Arial"/>
          <w:spacing w:val="-1"/>
          <w:sz w:val="20"/>
          <w:szCs w:val="20"/>
        </w:rPr>
        <w:t xml:space="preserve"> </w:t>
      </w:r>
      <w:r w:rsidRPr="003A14E6">
        <w:rPr>
          <w:rFonts w:ascii="Arial" w:hAnsi="Arial" w:cs="Arial"/>
          <w:sz w:val="20"/>
          <w:szCs w:val="20"/>
        </w:rPr>
        <w:t>attained.</w:t>
      </w:r>
      <w:r w:rsidRPr="003A14E6">
        <w:rPr>
          <w:rFonts w:ascii="Arial" w:hAnsi="Arial" w:cs="Arial"/>
          <w:spacing w:val="4"/>
          <w:sz w:val="20"/>
          <w:szCs w:val="20"/>
        </w:rPr>
        <w:t xml:space="preserve">  </w:t>
      </w:r>
      <w:r w:rsidRPr="003A14E6">
        <w:rPr>
          <w:rFonts w:ascii="Arial" w:hAnsi="Arial" w:cs="Arial"/>
          <w:sz w:val="20"/>
          <w:szCs w:val="20"/>
        </w:rPr>
        <w:t>The</w:t>
      </w:r>
      <w:r w:rsidRPr="003A14E6">
        <w:rPr>
          <w:rFonts w:ascii="Arial" w:hAnsi="Arial" w:cs="Arial"/>
          <w:spacing w:val="4"/>
          <w:sz w:val="20"/>
          <w:szCs w:val="20"/>
        </w:rPr>
        <w:t xml:space="preserve"> </w:t>
      </w:r>
      <w:r w:rsidRPr="003A14E6">
        <w:rPr>
          <w:rFonts w:ascii="Arial" w:hAnsi="Arial" w:cs="Arial"/>
          <w:sz w:val="20"/>
          <w:szCs w:val="20"/>
        </w:rPr>
        <w:t>test</w:t>
      </w:r>
      <w:r w:rsidRPr="003A14E6">
        <w:rPr>
          <w:rFonts w:ascii="Arial" w:hAnsi="Arial" w:cs="Arial"/>
          <w:spacing w:val="4"/>
          <w:sz w:val="20"/>
          <w:szCs w:val="20"/>
        </w:rPr>
        <w:t xml:space="preserve"> </w:t>
      </w:r>
      <w:r w:rsidRPr="003A14E6">
        <w:rPr>
          <w:rFonts w:ascii="Arial" w:hAnsi="Arial" w:cs="Arial"/>
          <w:sz w:val="20"/>
          <w:szCs w:val="20"/>
        </w:rPr>
        <w:t>specimen</w:t>
      </w:r>
      <w:r w:rsidRPr="003A14E6">
        <w:rPr>
          <w:rFonts w:ascii="Arial" w:hAnsi="Arial" w:cs="Arial"/>
          <w:spacing w:val="4"/>
          <w:sz w:val="20"/>
          <w:szCs w:val="20"/>
        </w:rPr>
        <w:t xml:space="preserve"> </w:t>
      </w:r>
      <w:r w:rsidRPr="003A14E6">
        <w:rPr>
          <w:rFonts w:ascii="Arial" w:hAnsi="Arial" w:cs="Arial"/>
          <w:sz w:val="20"/>
          <w:szCs w:val="20"/>
        </w:rPr>
        <w:t>shall</w:t>
      </w:r>
      <w:r w:rsidRPr="003A14E6">
        <w:rPr>
          <w:rFonts w:ascii="Arial" w:hAnsi="Arial" w:cs="Arial"/>
          <w:spacing w:val="4"/>
          <w:sz w:val="20"/>
          <w:szCs w:val="20"/>
        </w:rPr>
        <w:t xml:space="preserve"> </w:t>
      </w:r>
      <w:r w:rsidRPr="003A14E6">
        <w:rPr>
          <w:rFonts w:ascii="Arial" w:hAnsi="Arial" w:cs="Arial"/>
          <w:sz w:val="20"/>
          <w:szCs w:val="20"/>
        </w:rPr>
        <w:t>not</w:t>
      </w:r>
      <w:r w:rsidRPr="003A14E6">
        <w:rPr>
          <w:rFonts w:ascii="Arial" w:hAnsi="Arial" w:cs="Arial"/>
          <w:spacing w:val="4"/>
          <w:sz w:val="20"/>
          <w:szCs w:val="20"/>
        </w:rPr>
        <w:t xml:space="preserve"> </w:t>
      </w:r>
      <w:r w:rsidRPr="003A14E6">
        <w:rPr>
          <w:rFonts w:ascii="Arial" w:hAnsi="Arial" w:cs="Arial"/>
          <w:sz w:val="20"/>
          <w:szCs w:val="20"/>
        </w:rPr>
        <w:t>be</w:t>
      </w:r>
      <w:r w:rsidRPr="003A14E6">
        <w:rPr>
          <w:rFonts w:ascii="Arial" w:hAnsi="Arial" w:cs="Arial"/>
          <w:spacing w:val="4"/>
          <w:sz w:val="20"/>
          <w:szCs w:val="20"/>
        </w:rPr>
        <w:t xml:space="preserve"> </w:t>
      </w:r>
      <w:r w:rsidRPr="003A14E6">
        <w:rPr>
          <w:rFonts w:ascii="Arial" w:hAnsi="Arial" w:cs="Arial"/>
          <w:sz w:val="20"/>
          <w:szCs w:val="20"/>
        </w:rPr>
        <w:t>moved</w:t>
      </w:r>
      <w:r w:rsidRPr="003A14E6">
        <w:rPr>
          <w:rFonts w:ascii="Arial" w:hAnsi="Arial" w:cs="Arial"/>
          <w:spacing w:val="4"/>
          <w:sz w:val="20"/>
          <w:szCs w:val="20"/>
        </w:rPr>
        <w:t xml:space="preserve"> </w:t>
      </w:r>
      <w:r w:rsidRPr="003A14E6">
        <w:rPr>
          <w:rFonts w:ascii="Arial" w:hAnsi="Arial" w:cs="Arial"/>
          <w:sz w:val="20"/>
          <w:szCs w:val="20"/>
        </w:rPr>
        <w:t>or</w:t>
      </w:r>
      <w:r w:rsidRPr="003A14E6">
        <w:rPr>
          <w:rFonts w:ascii="Arial" w:hAnsi="Arial" w:cs="Arial"/>
          <w:spacing w:val="4"/>
          <w:sz w:val="20"/>
          <w:szCs w:val="20"/>
        </w:rPr>
        <w:t xml:space="preserve"> </w:t>
      </w:r>
      <w:r w:rsidRPr="003A14E6">
        <w:rPr>
          <w:rFonts w:ascii="Arial" w:hAnsi="Arial" w:cs="Arial"/>
          <w:sz w:val="20"/>
          <w:szCs w:val="20"/>
        </w:rPr>
        <w:t>otherwise</w:t>
      </w:r>
      <w:r w:rsidRPr="003A14E6">
        <w:rPr>
          <w:rFonts w:ascii="Arial" w:hAnsi="Arial" w:cs="Arial"/>
          <w:spacing w:val="4"/>
          <w:sz w:val="20"/>
          <w:szCs w:val="20"/>
        </w:rPr>
        <w:t xml:space="preserve"> </w:t>
      </w:r>
      <w:r w:rsidRPr="003A14E6">
        <w:rPr>
          <w:rFonts w:ascii="Arial" w:hAnsi="Arial" w:cs="Arial"/>
          <w:sz w:val="20"/>
          <w:szCs w:val="20"/>
        </w:rPr>
        <w:t>manipulated</w:t>
      </w:r>
      <w:r w:rsidRPr="003A14E6">
        <w:rPr>
          <w:rFonts w:ascii="Arial" w:hAnsi="Arial" w:cs="Arial"/>
          <w:spacing w:val="4"/>
          <w:sz w:val="20"/>
          <w:szCs w:val="20"/>
        </w:rPr>
        <w:t xml:space="preserve"> </w:t>
      </w:r>
      <w:r w:rsidRPr="003A14E6">
        <w:rPr>
          <w:rFonts w:ascii="Arial" w:hAnsi="Arial" w:cs="Arial"/>
          <w:sz w:val="20"/>
          <w:szCs w:val="20"/>
        </w:rPr>
        <w:t>during</w:t>
      </w:r>
      <w:r w:rsidRPr="003A14E6">
        <w:rPr>
          <w:rFonts w:ascii="Arial" w:hAnsi="Arial" w:cs="Arial"/>
          <w:spacing w:val="4"/>
          <w:sz w:val="20"/>
          <w:szCs w:val="20"/>
        </w:rPr>
        <w:t xml:space="preserve"> </w:t>
      </w:r>
      <w:r w:rsidRPr="003A14E6">
        <w:rPr>
          <w:rFonts w:ascii="Arial" w:hAnsi="Arial" w:cs="Arial"/>
          <w:sz w:val="20"/>
          <w:szCs w:val="20"/>
        </w:rPr>
        <w:t>any</w:t>
      </w:r>
      <w:r w:rsidRPr="003A14E6">
        <w:rPr>
          <w:rFonts w:ascii="Arial" w:hAnsi="Arial" w:cs="Arial"/>
          <w:spacing w:val="4"/>
          <w:sz w:val="20"/>
          <w:szCs w:val="20"/>
        </w:rPr>
        <w:t xml:space="preserve"> </w:t>
      </w:r>
      <w:r w:rsidRPr="003A14E6">
        <w:rPr>
          <w:rFonts w:ascii="Arial" w:hAnsi="Arial" w:cs="Arial"/>
          <w:sz w:val="20"/>
          <w:szCs w:val="20"/>
        </w:rPr>
        <w:t>part</w:t>
      </w:r>
      <w:r w:rsidRPr="003A14E6">
        <w:rPr>
          <w:rFonts w:ascii="Arial" w:hAnsi="Arial" w:cs="Arial"/>
          <w:spacing w:val="4"/>
          <w:sz w:val="20"/>
          <w:szCs w:val="20"/>
        </w:rPr>
        <w:t xml:space="preserve"> </w:t>
      </w:r>
      <w:r w:rsidRPr="003A14E6">
        <w:rPr>
          <w:rFonts w:ascii="Arial" w:hAnsi="Arial" w:cs="Arial"/>
          <w:sz w:val="20"/>
          <w:szCs w:val="20"/>
        </w:rPr>
        <w:t>of</w:t>
      </w:r>
      <w:r w:rsidRPr="003A14E6">
        <w:rPr>
          <w:rFonts w:ascii="Arial" w:hAnsi="Arial" w:cs="Arial"/>
          <w:spacing w:val="4"/>
          <w:sz w:val="20"/>
          <w:szCs w:val="20"/>
        </w:rPr>
        <w:t xml:space="preserve"> </w:t>
      </w:r>
      <w:r w:rsidRPr="003A14E6">
        <w:rPr>
          <w:rFonts w:ascii="Arial" w:hAnsi="Arial" w:cs="Arial"/>
          <w:sz w:val="20"/>
          <w:szCs w:val="20"/>
        </w:rPr>
        <w:t>this</w:t>
      </w:r>
      <w:r w:rsidRPr="003A14E6">
        <w:rPr>
          <w:rFonts w:ascii="Arial" w:hAnsi="Arial" w:cs="Arial"/>
          <w:spacing w:val="4"/>
          <w:sz w:val="20"/>
          <w:szCs w:val="20"/>
        </w:rPr>
        <w:t xml:space="preserve"> </w:t>
      </w:r>
      <w:r w:rsidRPr="003A14E6">
        <w:rPr>
          <w:rFonts w:ascii="Arial" w:hAnsi="Arial" w:cs="Arial"/>
          <w:sz w:val="20"/>
          <w:szCs w:val="20"/>
        </w:rPr>
        <w:t xml:space="preserve">test. </w:t>
      </w:r>
      <w:r w:rsidRPr="003A14E6">
        <w:rPr>
          <w:rFonts w:ascii="Arial" w:hAnsi="Arial" w:cs="Arial"/>
          <w:spacing w:val="4"/>
          <w:sz w:val="20"/>
          <w:szCs w:val="20"/>
        </w:rPr>
        <w:t xml:space="preserve"> </w:t>
      </w:r>
      <w:r w:rsidRPr="003A14E6">
        <w:rPr>
          <w:rFonts w:ascii="Arial" w:hAnsi="Arial" w:cs="Arial"/>
          <w:spacing w:val="-6"/>
          <w:sz w:val="20"/>
          <w:szCs w:val="20"/>
        </w:rPr>
        <w:t>The</w:t>
      </w:r>
      <w:r w:rsidRPr="003A14E6">
        <w:rPr>
          <w:rFonts w:ascii="Arial" w:hAnsi="Arial" w:cs="Arial"/>
          <w:sz w:val="20"/>
          <w:szCs w:val="20"/>
        </w:rPr>
        <w:t xml:space="preserve"> voltage</w:t>
      </w:r>
      <w:r w:rsidRPr="003A14E6">
        <w:rPr>
          <w:rFonts w:ascii="Arial" w:hAnsi="Arial" w:cs="Arial"/>
          <w:spacing w:val="33"/>
          <w:sz w:val="20"/>
          <w:szCs w:val="20"/>
        </w:rPr>
        <w:t xml:space="preserve"> </w:t>
      </w:r>
      <w:r w:rsidRPr="003A14E6">
        <w:rPr>
          <w:rFonts w:ascii="Arial" w:hAnsi="Arial" w:cs="Arial"/>
          <w:sz w:val="20"/>
          <w:szCs w:val="20"/>
        </w:rPr>
        <w:t>drop</w:t>
      </w:r>
      <w:r w:rsidRPr="003A14E6">
        <w:rPr>
          <w:rFonts w:ascii="Arial" w:hAnsi="Arial" w:cs="Arial"/>
          <w:spacing w:val="32"/>
          <w:sz w:val="20"/>
          <w:szCs w:val="20"/>
        </w:rPr>
        <w:t xml:space="preserve"> </w:t>
      </w:r>
      <w:r w:rsidRPr="003A14E6">
        <w:rPr>
          <w:rFonts w:ascii="Arial" w:hAnsi="Arial" w:cs="Arial"/>
          <w:sz w:val="20"/>
          <w:szCs w:val="20"/>
        </w:rPr>
        <w:t>between</w:t>
      </w:r>
      <w:r w:rsidRPr="003A14E6">
        <w:rPr>
          <w:rFonts w:ascii="Arial" w:hAnsi="Arial" w:cs="Arial"/>
          <w:spacing w:val="33"/>
          <w:sz w:val="20"/>
          <w:szCs w:val="20"/>
        </w:rPr>
        <w:t xml:space="preserve"> </w:t>
      </w:r>
      <w:r w:rsidRPr="003A14E6">
        <w:rPr>
          <w:rFonts w:ascii="Arial" w:hAnsi="Arial" w:cs="Arial"/>
          <w:sz w:val="20"/>
          <w:szCs w:val="20"/>
        </w:rPr>
        <w:t>the</w:t>
      </w:r>
      <w:r w:rsidRPr="003A14E6">
        <w:rPr>
          <w:rFonts w:ascii="Arial" w:hAnsi="Arial" w:cs="Arial"/>
          <w:spacing w:val="32"/>
          <w:sz w:val="20"/>
          <w:szCs w:val="20"/>
        </w:rPr>
        <w:t xml:space="preserve"> </w:t>
      </w:r>
      <w:r w:rsidRPr="003A14E6">
        <w:rPr>
          <w:rFonts w:ascii="Arial" w:hAnsi="Arial" w:cs="Arial"/>
          <w:sz w:val="20"/>
          <w:szCs w:val="20"/>
        </w:rPr>
        <w:t>end</w:t>
      </w:r>
      <w:r w:rsidRPr="003A14E6">
        <w:rPr>
          <w:rFonts w:ascii="Arial" w:hAnsi="Arial" w:cs="Arial"/>
          <w:spacing w:val="33"/>
          <w:sz w:val="20"/>
          <w:szCs w:val="20"/>
        </w:rPr>
        <w:t xml:space="preserve"> </w:t>
      </w:r>
      <w:r w:rsidRPr="003A14E6">
        <w:rPr>
          <w:rFonts w:ascii="Arial" w:hAnsi="Arial" w:cs="Arial"/>
          <w:sz w:val="20"/>
          <w:szCs w:val="20"/>
        </w:rPr>
        <w:t>fittings</w:t>
      </w:r>
      <w:r w:rsidRPr="003A14E6">
        <w:rPr>
          <w:rFonts w:ascii="Arial" w:hAnsi="Arial" w:cs="Arial"/>
          <w:spacing w:val="33"/>
          <w:sz w:val="20"/>
          <w:szCs w:val="20"/>
        </w:rPr>
        <w:t xml:space="preserve"> </w:t>
      </w:r>
      <w:r w:rsidRPr="003A14E6">
        <w:rPr>
          <w:rFonts w:ascii="Arial" w:hAnsi="Arial" w:cs="Arial"/>
          <w:sz w:val="20"/>
          <w:szCs w:val="20"/>
        </w:rPr>
        <w:t>shall</w:t>
      </w:r>
      <w:r w:rsidRPr="003A14E6">
        <w:rPr>
          <w:rFonts w:ascii="Arial" w:hAnsi="Arial" w:cs="Arial"/>
          <w:spacing w:val="32"/>
          <w:sz w:val="20"/>
          <w:szCs w:val="20"/>
        </w:rPr>
        <w:t xml:space="preserve"> </w:t>
      </w:r>
      <w:r w:rsidRPr="003A14E6">
        <w:rPr>
          <w:rFonts w:ascii="Arial" w:hAnsi="Arial" w:cs="Arial"/>
          <w:sz w:val="20"/>
          <w:szCs w:val="20"/>
        </w:rPr>
        <w:t>be</w:t>
      </w:r>
      <w:r w:rsidRPr="003A14E6">
        <w:rPr>
          <w:rFonts w:ascii="Arial" w:hAnsi="Arial" w:cs="Arial"/>
          <w:spacing w:val="33"/>
          <w:sz w:val="20"/>
          <w:szCs w:val="20"/>
        </w:rPr>
        <w:t xml:space="preserve"> </w:t>
      </w:r>
      <w:r w:rsidRPr="003A14E6">
        <w:rPr>
          <w:rFonts w:ascii="Arial" w:hAnsi="Arial" w:cs="Arial"/>
          <w:sz w:val="20"/>
          <w:szCs w:val="20"/>
        </w:rPr>
        <w:t>measured.</w:t>
      </w:r>
      <w:r w:rsidRPr="003A14E6">
        <w:rPr>
          <w:rFonts w:ascii="Arial" w:hAnsi="Arial" w:cs="Arial"/>
          <w:spacing w:val="32"/>
          <w:sz w:val="20"/>
          <w:szCs w:val="20"/>
        </w:rPr>
        <w:t xml:space="preserve"> </w:t>
      </w:r>
      <w:r w:rsidRPr="003A14E6">
        <w:rPr>
          <w:rFonts w:ascii="Arial" w:hAnsi="Arial" w:cs="Arial"/>
          <w:sz w:val="20"/>
          <w:szCs w:val="20"/>
        </w:rPr>
        <w:t>The</w:t>
      </w:r>
      <w:r w:rsidRPr="003A14E6">
        <w:rPr>
          <w:rFonts w:ascii="Arial" w:hAnsi="Arial" w:cs="Arial"/>
          <w:spacing w:val="33"/>
          <w:sz w:val="20"/>
          <w:szCs w:val="20"/>
        </w:rPr>
        <w:t xml:space="preserve"> </w:t>
      </w:r>
      <w:r w:rsidRPr="003A14E6">
        <w:rPr>
          <w:rFonts w:ascii="Arial" w:hAnsi="Arial" w:cs="Arial"/>
          <w:sz w:val="20"/>
          <w:szCs w:val="20"/>
        </w:rPr>
        <w:t>resistance</w:t>
      </w:r>
      <w:r w:rsidRPr="003A14E6">
        <w:rPr>
          <w:rFonts w:ascii="Arial" w:hAnsi="Arial" w:cs="Arial"/>
          <w:spacing w:val="32"/>
          <w:sz w:val="20"/>
          <w:szCs w:val="20"/>
        </w:rPr>
        <w:t xml:space="preserve"> </w:t>
      </w:r>
      <w:r w:rsidRPr="003A14E6">
        <w:rPr>
          <w:rFonts w:ascii="Arial" w:hAnsi="Arial" w:cs="Arial"/>
          <w:sz w:val="20"/>
          <w:szCs w:val="20"/>
        </w:rPr>
        <w:t>shall</w:t>
      </w:r>
      <w:r w:rsidRPr="003A14E6">
        <w:rPr>
          <w:rFonts w:ascii="Arial" w:hAnsi="Arial" w:cs="Arial"/>
          <w:spacing w:val="33"/>
          <w:sz w:val="20"/>
          <w:szCs w:val="20"/>
        </w:rPr>
        <w:t xml:space="preserve"> </w:t>
      </w:r>
      <w:r w:rsidRPr="003A14E6">
        <w:rPr>
          <w:rFonts w:ascii="Arial" w:hAnsi="Arial" w:cs="Arial"/>
          <w:sz w:val="20"/>
          <w:szCs w:val="20"/>
        </w:rPr>
        <w:t>be</w:t>
      </w:r>
      <w:r w:rsidRPr="003A14E6">
        <w:rPr>
          <w:rFonts w:ascii="Arial" w:hAnsi="Arial" w:cs="Arial"/>
          <w:spacing w:val="32"/>
          <w:sz w:val="20"/>
          <w:szCs w:val="20"/>
        </w:rPr>
        <w:t xml:space="preserve"> </w:t>
      </w:r>
      <w:r w:rsidRPr="003A14E6">
        <w:rPr>
          <w:rFonts w:ascii="Arial" w:hAnsi="Arial" w:cs="Arial"/>
          <w:sz w:val="20"/>
          <w:szCs w:val="20"/>
        </w:rPr>
        <w:t>calculated</w:t>
      </w:r>
      <w:r w:rsidRPr="003A14E6">
        <w:rPr>
          <w:rFonts w:ascii="Arial" w:hAnsi="Arial" w:cs="Arial"/>
          <w:spacing w:val="33"/>
          <w:sz w:val="20"/>
          <w:szCs w:val="20"/>
        </w:rPr>
        <w:t xml:space="preserve"> </w:t>
      </w:r>
      <w:r w:rsidRPr="003A14E6">
        <w:rPr>
          <w:rFonts w:ascii="Arial" w:hAnsi="Arial" w:cs="Arial"/>
          <w:sz w:val="20"/>
          <w:szCs w:val="20"/>
        </w:rPr>
        <w:t>from</w:t>
      </w:r>
      <w:r w:rsidRPr="003A14E6">
        <w:rPr>
          <w:rFonts w:ascii="Arial" w:hAnsi="Arial" w:cs="Arial"/>
          <w:spacing w:val="33"/>
          <w:sz w:val="20"/>
          <w:szCs w:val="20"/>
        </w:rPr>
        <w:t xml:space="preserve"> </w:t>
      </w:r>
      <w:r w:rsidRPr="003A14E6">
        <w:rPr>
          <w:rFonts w:ascii="Arial" w:hAnsi="Arial" w:cs="Arial"/>
          <w:spacing w:val="-6"/>
          <w:sz w:val="20"/>
          <w:szCs w:val="20"/>
        </w:rPr>
        <w:t>the</w:t>
      </w:r>
      <w:r w:rsidRPr="003A14E6">
        <w:rPr>
          <w:rFonts w:ascii="Arial" w:hAnsi="Arial" w:cs="Arial"/>
          <w:spacing w:val="-1"/>
          <w:sz w:val="20"/>
          <w:szCs w:val="20"/>
        </w:rPr>
        <w:t xml:space="preserve"> </w:t>
      </w:r>
      <w:r w:rsidRPr="003A14E6">
        <w:rPr>
          <w:rFonts w:ascii="Arial" w:hAnsi="Arial" w:cs="Arial"/>
          <w:sz w:val="20"/>
          <w:szCs w:val="20"/>
        </w:rPr>
        <w:t>measured</w:t>
      </w:r>
      <w:r w:rsidRPr="003A14E6">
        <w:rPr>
          <w:rFonts w:ascii="Arial" w:hAnsi="Arial" w:cs="Arial"/>
          <w:spacing w:val="19"/>
          <w:sz w:val="20"/>
          <w:szCs w:val="20"/>
        </w:rPr>
        <w:t xml:space="preserve"> </w:t>
      </w:r>
      <w:r w:rsidRPr="003A14E6">
        <w:rPr>
          <w:rFonts w:ascii="Arial" w:hAnsi="Arial" w:cs="Arial"/>
          <w:sz w:val="20"/>
          <w:szCs w:val="20"/>
        </w:rPr>
        <w:t>voltage</w:t>
      </w:r>
      <w:r w:rsidRPr="003A14E6">
        <w:rPr>
          <w:rFonts w:ascii="Arial" w:hAnsi="Arial" w:cs="Arial"/>
          <w:spacing w:val="19"/>
          <w:sz w:val="20"/>
          <w:szCs w:val="20"/>
        </w:rPr>
        <w:t xml:space="preserve"> </w:t>
      </w:r>
      <w:r w:rsidRPr="003A14E6">
        <w:rPr>
          <w:rFonts w:ascii="Arial" w:hAnsi="Arial" w:cs="Arial"/>
          <w:sz w:val="20"/>
          <w:szCs w:val="20"/>
        </w:rPr>
        <w:t>drop</w:t>
      </w:r>
      <w:r w:rsidRPr="003A14E6">
        <w:rPr>
          <w:rFonts w:ascii="Arial" w:hAnsi="Arial" w:cs="Arial"/>
          <w:spacing w:val="19"/>
          <w:sz w:val="20"/>
          <w:szCs w:val="20"/>
        </w:rPr>
        <w:t xml:space="preserve"> </w:t>
      </w:r>
      <w:r w:rsidRPr="003A14E6">
        <w:rPr>
          <w:rFonts w:ascii="Arial" w:hAnsi="Arial" w:cs="Arial"/>
          <w:sz w:val="20"/>
          <w:szCs w:val="20"/>
        </w:rPr>
        <w:t>and</w:t>
      </w:r>
      <w:r w:rsidRPr="003A14E6">
        <w:rPr>
          <w:rFonts w:ascii="Arial" w:hAnsi="Arial" w:cs="Arial"/>
          <w:spacing w:val="19"/>
          <w:sz w:val="20"/>
          <w:szCs w:val="20"/>
        </w:rPr>
        <w:t xml:space="preserve"> </w:t>
      </w:r>
      <w:r w:rsidRPr="003A14E6">
        <w:rPr>
          <w:rFonts w:ascii="Arial" w:hAnsi="Arial" w:cs="Arial"/>
          <w:sz w:val="20"/>
          <w:szCs w:val="20"/>
        </w:rPr>
        <w:t>the</w:t>
      </w:r>
      <w:r w:rsidRPr="003A14E6">
        <w:rPr>
          <w:rFonts w:ascii="Arial" w:hAnsi="Arial" w:cs="Arial"/>
          <w:spacing w:val="19"/>
          <w:sz w:val="20"/>
          <w:szCs w:val="20"/>
        </w:rPr>
        <w:t xml:space="preserve"> </w:t>
      </w:r>
      <w:r w:rsidRPr="003A14E6">
        <w:rPr>
          <w:rFonts w:ascii="Arial" w:hAnsi="Arial" w:cs="Arial"/>
          <w:sz w:val="20"/>
          <w:szCs w:val="20"/>
        </w:rPr>
        <w:t>current</w:t>
      </w:r>
      <w:r w:rsidRPr="003A14E6">
        <w:rPr>
          <w:rFonts w:ascii="Arial" w:hAnsi="Arial" w:cs="Arial"/>
          <w:spacing w:val="19"/>
          <w:sz w:val="20"/>
          <w:szCs w:val="20"/>
        </w:rPr>
        <w:t xml:space="preserve"> </w:t>
      </w:r>
      <w:r w:rsidRPr="003A14E6">
        <w:rPr>
          <w:rFonts w:ascii="Arial" w:hAnsi="Arial" w:cs="Arial"/>
          <w:sz w:val="20"/>
          <w:szCs w:val="20"/>
        </w:rPr>
        <w:t>in</w:t>
      </w:r>
      <w:r w:rsidRPr="003A14E6">
        <w:rPr>
          <w:rFonts w:ascii="Arial" w:hAnsi="Arial" w:cs="Arial"/>
          <w:spacing w:val="19"/>
          <w:sz w:val="20"/>
          <w:szCs w:val="20"/>
        </w:rPr>
        <w:t xml:space="preserve"> accordance with </w:t>
      </w:r>
      <w:r w:rsidRPr="003A14E6">
        <w:rPr>
          <w:rFonts w:ascii="Arial" w:hAnsi="Arial" w:cs="Arial"/>
          <w:sz w:val="20"/>
          <w:szCs w:val="20"/>
        </w:rPr>
        <w:t>the</w:t>
      </w:r>
      <w:r w:rsidRPr="003A14E6">
        <w:rPr>
          <w:rFonts w:ascii="Arial" w:hAnsi="Arial" w:cs="Arial"/>
          <w:spacing w:val="19"/>
          <w:sz w:val="20"/>
          <w:szCs w:val="20"/>
        </w:rPr>
        <w:t xml:space="preserve"> </w:t>
      </w:r>
      <w:r w:rsidRPr="003A14E6">
        <w:rPr>
          <w:rFonts w:ascii="Arial" w:hAnsi="Arial" w:cs="Arial"/>
          <w:sz w:val="20"/>
          <w:szCs w:val="20"/>
        </w:rPr>
        <w:t>following</w:t>
      </w:r>
      <w:r w:rsidRPr="003A14E6">
        <w:rPr>
          <w:rFonts w:ascii="Arial" w:hAnsi="Arial" w:cs="Arial"/>
          <w:spacing w:val="19"/>
          <w:sz w:val="20"/>
          <w:szCs w:val="20"/>
        </w:rPr>
        <w:t xml:space="preserve"> </w:t>
      </w:r>
      <w:r w:rsidRPr="003A14E6">
        <w:rPr>
          <w:rFonts w:ascii="Arial" w:hAnsi="Arial" w:cs="Arial"/>
          <w:sz w:val="20"/>
          <w:szCs w:val="20"/>
        </w:rPr>
        <w:t>equation</w:t>
      </w:r>
      <w:r w:rsidRPr="003A14E6">
        <w:rPr>
          <w:rFonts w:ascii="Arial" w:hAnsi="Arial" w:cs="Arial"/>
          <w:spacing w:val="19"/>
          <w:sz w:val="20"/>
          <w:szCs w:val="20"/>
        </w:rPr>
        <w:t xml:space="preserve"> </w:t>
      </w:r>
      <w:r w:rsidRPr="003A14E6">
        <w:rPr>
          <w:rFonts w:ascii="Arial" w:hAnsi="Arial" w:cs="Arial"/>
          <w:sz w:val="20"/>
          <w:szCs w:val="20"/>
        </w:rPr>
        <w:t>and</w:t>
      </w:r>
      <w:r w:rsidRPr="003A14E6">
        <w:rPr>
          <w:rFonts w:ascii="Arial" w:hAnsi="Arial" w:cs="Arial"/>
          <w:spacing w:val="19"/>
          <w:sz w:val="20"/>
          <w:szCs w:val="20"/>
        </w:rPr>
        <w:t xml:space="preserve"> </w:t>
      </w:r>
      <w:r w:rsidRPr="003A14E6">
        <w:rPr>
          <w:rFonts w:ascii="Arial" w:hAnsi="Arial" w:cs="Arial"/>
          <w:sz w:val="20"/>
          <w:szCs w:val="20"/>
        </w:rPr>
        <w:t>compared</w:t>
      </w:r>
      <w:r w:rsidRPr="003A14E6">
        <w:rPr>
          <w:rFonts w:ascii="Arial" w:hAnsi="Arial" w:cs="Arial"/>
          <w:spacing w:val="19"/>
          <w:sz w:val="20"/>
          <w:szCs w:val="20"/>
        </w:rPr>
        <w:t xml:space="preserve"> </w:t>
      </w:r>
      <w:r w:rsidRPr="003A14E6">
        <w:rPr>
          <w:rFonts w:ascii="Arial" w:hAnsi="Arial" w:cs="Arial"/>
          <w:sz w:val="20"/>
          <w:szCs w:val="20"/>
        </w:rPr>
        <w:t>against</w:t>
      </w:r>
      <w:r w:rsidRPr="003A14E6">
        <w:rPr>
          <w:rFonts w:ascii="Arial" w:hAnsi="Arial" w:cs="Arial"/>
          <w:spacing w:val="19"/>
          <w:sz w:val="20"/>
          <w:szCs w:val="20"/>
        </w:rPr>
        <w:t xml:space="preserve"> </w:t>
      </w:r>
      <w:r w:rsidRPr="003A14E6">
        <w:rPr>
          <w:rFonts w:ascii="Arial" w:hAnsi="Arial" w:cs="Arial"/>
          <w:sz w:val="20"/>
          <w:szCs w:val="20"/>
        </w:rPr>
        <w:t>the</w:t>
      </w:r>
      <w:r w:rsidRPr="003A14E6">
        <w:rPr>
          <w:rFonts w:ascii="Arial" w:hAnsi="Arial" w:cs="Arial"/>
          <w:spacing w:val="19"/>
          <w:sz w:val="20"/>
          <w:szCs w:val="20"/>
        </w:rPr>
        <w:t xml:space="preserve"> </w:t>
      </w:r>
      <w:r w:rsidRPr="003A14E6">
        <w:rPr>
          <w:rFonts w:ascii="Arial" w:hAnsi="Arial" w:cs="Arial"/>
          <w:sz w:val="20"/>
          <w:szCs w:val="20"/>
        </w:rPr>
        <w:t>acceptance value</w:t>
      </w:r>
      <w:r w:rsidRPr="003A14E6">
        <w:rPr>
          <w:rFonts w:ascii="Arial" w:hAnsi="Arial" w:cs="Arial"/>
          <w:spacing w:val="10"/>
          <w:sz w:val="20"/>
          <w:szCs w:val="20"/>
        </w:rPr>
        <w:t xml:space="preserve"> </w:t>
      </w:r>
      <w:r w:rsidRPr="003A14E6">
        <w:rPr>
          <w:rFonts w:ascii="Arial" w:hAnsi="Arial" w:cs="Arial"/>
          <w:sz w:val="20"/>
          <w:szCs w:val="20"/>
        </w:rPr>
        <w:t>listed</w:t>
      </w:r>
      <w:r w:rsidRPr="003A14E6">
        <w:rPr>
          <w:rFonts w:ascii="Arial" w:hAnsi="Arial" w:cs="Arial"/>
          <w:spacing w:val="10"/>
          <w:sz w:val="20"/>
          <w:szCs w:val="20"/>
        </w:rPr>
        <w:t xml:space="preserve"> </w:t>
      </w:r>
      <w:r w:rsidRPr="003A14E6">
        <w:rPr>
          <w:rFonts w:ascii="Arial" w:hAnsi="Arial" w:cs="Arial"/>
          <w:sz w:val="20"/>
          <w:szCs w:val="20"/>
        </w:rPr>
        <w:t>in</w:t>
      </w:r>
      <w:r w:rsidRPr="003A14E6">
        <w:rPr>
          <w:rFonts w:ascii="Arial" w:hAnsi="Arial" w:cs="Arial"/>
          <w:spacing w:val="10"/>
          <w:sz w:val="20"/>
          <w:szCs w:val="20"/>
        </w:rPr>
        <w:t xml:space="preserve"> </w:t>
      </w:r>
      <w:r w:rsidRPr="003A14E6">
        <w:rPr>
          <w:rFonts w:ascii="Arial" w:hAnsi="Arial" w:cs="Arial"/>
          <w:sz w:val="20"/>
          <w:szCs w:val="20"/>
        </w:rPr>
        <w:t>Table</w:t>
      </w:r>
      <w:r w:rsidRPr="003A14E6">
        <w:rPr>
          <w:rFonts w:ascii="Arial" w:hAnsi="Arial" w:cs="Arial"/>
          <w:spacing w:val="10"/>
          <w:sz w:val="20"/>
          <w:szCs w:val="20"/>
        </w:rPr>
        <w:t xml:space="preserve"> </w:t>
      </w:r>
      <w:r w:rsidR="00D435EC" w:rsidRPr="003A14E6">
        <w:rPr>
          <w:rFonts w:ascii="Arial" w:hAnsi="Arial" w:cs="Arial"/>
          <w:spacing w:val="10"/>
          <w:sz w:val="20"/>
          <w:szCs w:val="20"/>
        </w:rPr>
        <w:t>5.1.10</w:t>
      </w:r>
      <w:r w:rsidRPr="003A14E6">
        <w:rPr>
          <w:rFonts w:ascii="Arial" w:hAnsi="Arial" w:cs="Arial"/>
          <w:sz w:val="20"/>
          <w:szCs w:val="20"/>
        </w:rPr>
        <w:t>,</w:t>
      </w:r>
      <w:r w:rsidRPr="003A14E6">
        <w:rPr>
          <w:rFonts w:ascii="Arial" w:hAnsi="Arial" w:cs="Arial"/>
          <w:spacing w:val="10"/>
          <w:sz w:val="20"/>
          <w:szCs w:val="20"/>
        </w:rPr>
        <w:t xml:space="preserve"> </w:t>
      </w:r>
      <w:r w:rsidRPr="003A14E6">
        <w:rPr>
          <w:rFonts w:ascii="Arial" w:hAnsi="Arial" w:cs="Arial"/>
          <w:sz w:val="20"/>
          <w:szCs w:val="20"/>
        </w:rPr>
        <w:t>Maximum</w:t>
      </w:r>
      <w:r w:rsidRPr="003A14E6">
        <w:rPr>
          <w:rFonts w:ascii="Arial" w:hAnsi="Arial" w:cs="Arial"/>
          <w:spacing w:val="10"/>
          <w:sz w:val="20"/>
          <w:szCs w:val="20"/>
        </w:rPr>
        <w:t xml:space="preserve"> </w:t>
      </w:r>
      <w:r w:rsidRPr="003A14E6">
        <w:rPr>
          <w:rFonts w:ascii="Arial" w:hAnsi="Arial" w:cs="Arial"/>
          <w:sz w:val="20"/>
          <w:szCs w:val="20"/>
        </w:rPr>
        <w:t>Electrical</w:t>
      </w:r>
      <w:r w:rsidRPr="003A14E6">
        <w:rPr>
          <w:rFonts w:ascii="Arial" w:hAnsi="Arial" w:cs="Arial"/>
          <w:spacing w:val="10"/>
          <w:sz w:val="20"/>
          <w:szCs w:val="20"/>
        </w:rPr>
        <w:t xml:space="preserve"> </w:t>
      </w:r>
      <w:r w:rsidRPr="003A14E6">
        <w:rPr>
          <w:rFonts w:ascii="Arial" w:hAnsi="Arial" w:cs="Arial"/>
          <w:sz w:val="20"/>
          <w:szCs w:val="20"/>
        </w:rPr>
        <w:t>Resistance.</w:t>
      </w:r>
    </w:p>
    <w:p w14:paraId="45FC21B8" w14:textId="77777777" w:rsidR="008E5F76" w:rsidRPr="003A14E6" w:rsidRDefault="008E5F76" w:rsidP="008E5F76">
      <w:pPr>
        <w:pStyle w:val="ListParagraph"/>
        <w:autoSpaceDE w:val="0"/>
        <w:autoSpaceDN w:val="0"/>
        <w:adjustRightInd w:val="0"/>
        <w:ind w:left="2520" w:firstLine="360"/>
        <w:jc w:val="both"/>
        <w:rPr>
          <w:rFonts w:ascii="Arial" w:hAnsi="Arial" w:cs="Arial"/>
          <w:sz w:val="20"/>
          <w:szCs w:val="20"/>
        </w:rPr>
      </w:pPr>
      <w:r w:rsidRPr="003A14E6">
        <w:rPr>
          <w:rFonts w:ascii="Arial" w:hAnsi="Arial" w:cs="Arial"/>
          <w:sz w:val="20"/>
          <w:szCs w:val="20"/>
        </w:rPr>
        <w:t>R =</w:t>
      </w:r>
      <w:r w:rsidRPr="003A14E6">
        <w:rPr>
          <w:rFonts w:ascii="Arial" w:hAnsi="Arial" w:cs="Arial"/>
          <w:spacing w:val="20"/>
          <w:sz w:val="20"/>
          <w:szCs w:val="20"/>
        </w:rPr>
        <w:t xml:space="preserve"> </w:t>
      </w:r>
      <w:r w:rsidRPr="003A14E6">
        <w:rPr>
          <w:rFonts w:ascii="Arial" w:hAnsi="Arial" w:cs="Arial"/>
          <w:sz w:val="20"/>
          <w:szCs w:val="20"/>
        </w:rPr>
        <w:t>E/I</w:t>
      </w:r>
    </w:p>
    <w:p w14:paraId="74A675AB" w14:textId="77777777" w:rsidR="008E5F76" w:rsidRPr="003A14E6" w:rsidRDefault="008E5F76" w:rsidP="008E5F76">
      <w:pPr>
        <w:autoSpaceDE w:val="0"/>
        <w:autoSpaceDN w:val="0"/>
        <w:adjustRightInd w:val="0"/>
        <w:ind w:left="2880"/>
        <w:jc w:val="both"/>
        <w:rPr>
          <w:rFonts w:ascii="Arial" w:hAnsi="Arial" w:cs="Arial"/>
          <w:sz w:val="20"/>
        </w:rPr>
      </w:pPr>
      <w:r w:rsidRPr="003A14E6">
        <w:rPr>
          <w:rFonts w:ascii="Arial" w:hAnsi="Arial" w:cs="Arial"/>
          <w:sz w:val="20"/>
        </w:rPr>
        <w:t>Where:</w:t>
      </w:r>
    </w:p>
    <w:p w14:paraId="30FD1B8E" w14:textId="77777777" w:rsidR="008E5F76" w:rsidRPr="003A14E6" w:rsidRDefault="008E5F76" w:rsidP="008E5F76">
      <w:pPr>
        <w:autoSpaceDE w:val="0"/>
        <w:autoSpaceDN w:val="0"/>
        <w:adjustRightInd w:val="0"/>
        <w:ind w:left="2160" w:firstLine="720"/>
        <w:jc w:val="both"/>
        <w:rPr>
          <w:rFonts w:ascii="Arial" w:hAnsi="Arial" w:cs="Arial"/>
          <w:sz w:val="20"/>
        </w:rPr>
      </w:pPr>
      <w:r w:rsidRPr="003A14E6">
        <w:rPr>
          <w:rFonts w:ascii="Arial" w:hAnsi="Arial" w:cs="Arial"/>
          <w:sz w:val="20"/>
        </w:rPr>
        <w:t>E = volts</w:t>
      </w:r>
      <w:r w:rsidRPr="003A14E6">
        <w:rPr>
          <w:rFonts w:ascii="Arial" w:hAnsi="Arial" w:cs="Arial"/>
          <w:sz w:val="20"/>
        </w:rPr>
        <w:tab/>
      </w:r>
    </w:p>
    <w:p w14:paraId="7916E8EE" w14:textId="77777777" w:rsidR="008E5F76" w:rsidRPr="003A14E6" w:rsidRDefault="008E5F76" w:rsidP="008E5F76">
      <w:pPr>
        <w:autoSpaceDE w:val="0"/>
        <w:autoSpaceDN w:val="0"/>
        <w:adjustRightInd w:val="0"/>
        <w:ind w:left="2160" w:firstLine="720"/>
        <w:jc w:val="both"/>
        <w:rPr>
          <w:rFonts w:ascii="Arial" w:hAnsi="Arial" w:cs="Arial"/>
          <w:sz w:val="20"/>
        </w:rPr>
      </w:pPr>
      <w:r w:rsidRPr="003A14E6">
        <w:rPr>
          <w:rFonts w:ascii="Arial" w:hAnsi="Arial" w:cs="Arial"/>
          <w:sz w:val="20"/>
        </w:rPr>
        <w:t>I = amperes</w:t>
      </w:r>
    </w:p>
    <w:p w14:paraId="7EF2E433" w14:textId="77777777" w:rsidR="008E5F76" w:rsidRPr="003A14E6" w:rsidRDefault="008E5F76" w:rsidP="008E5F76">
      <w:pPr>
        <w:autoSpaceDE w:val="0"/>
        <w:autoSpaceDN w:val="0"/>
        <w:adjustRightInd w:val="0"/>
        <w:ind w:left="2160" w:firstLine="720"/>
        <w:jc w:val="both"/>
        <w:rPr>
          <w:rFonts w:ascii="Arial" w:hAnsi="Arial" w:cs="Arial"/>
          <w:sz w:val="20"/>
        </w:rPr>
      </w:pPr>
      <w:r w:rsidRPr="003A14E6">
        <w:rPr>
          <w:rFonts w:ascii="Arial" w:hAnsi="Arial" w:cs="Arial"/>
          <w:sz w:val="20"/>
        </w:rPr>
        <w:t>R = ohms</w:t>
      </w:r>
    </w:p>
    <w:p w14:paraId="47296E8A" w14:textId="77777777" w:rsidR="008E5F76" w:rsidRPr="003A14E6" w:rsidRDefault="008E5F76" w:rsidP="008E5F76">
      <w:pPr>
        <w:pStyle w:val="ListParagraph"/>
        <w:autoSpaceDE w:val="0"/>
        <w:autoSpaceDN w:val="0"/>
        <w:adjustRightInd w:val="0"/>
        <w:jc w:val="both"/>
        <w:rPr>
          <w:rFonts w:ascii="Arial" w:hAnsi="Arial" w:cs="Arial"/>
          <w:b/>
          <w:bCs/>
          <w:sz w:val="20"/>
          <w:szCs w:val="20"/>
        </w:rPr>
      </w:pPr>
    </w:p>
    <w:p w14:paraId="1B828145" w14:textId="77777777" w:rsidR="008E5F76" w:rsidRPr="003A14E6" w:rsidRDefault="008E5F76" w:rsidP="003E644D">
      <w:pPr>
        <w:pStyle w:val="ListParagraph"/>
        <w:numPr>
          <w:ilvl w:val="2"/>
          <w:numId w:val="23"/>
        </w:numPr>
        <w:spacing w:after="160" w:line="259" w:lineRule="auto"/>
        <w:contextualSpacing/>
        <w:jc w:val="both"/>
        <w:rPr>
          <w:rFonts w:ascii="Arial" w:hAnsi="Arial" w:cs="Arial"/>
          <w:b/>
          <w:bCs/>
          <w:sz w:val="20"/>
          <w:szCs w:val="20"/>
        </w:rPr>
      </w:pPr>
      <w:r w:rsidRPr="003A14E6">
        <w:rPr>
          <w:rFonts w:ascii="Arial" w:hAnsi="Arial" w:cs="Arial"/>
          <w:b/>
          <w:bCs/>
          <w:sz w:val="20"/>
          <w:szCs w:val="20"/>
        </w:rPr>
        <w:t>Mechanical Tube Fitting Performance</w:t>
      </w:r>
    </w:p>
    <w:p w14:paraId="78A6056F" w14:textId="77777777" w:rsidR="008E5F76" w:rsidRPr="003A14E6" w:rsidRDefault="008E5F76" w:rsidP="008E5F76">
      <w:pPr>
        <w:pStyle w:val="ListParagraph"/>
        <w:jc w:val="both"/>
        <w:rPr>
          <w:rFonts w:ascii="Arial" w:hAnsi="Arial" w:cs="Arial"/>
          <w:b/>
          <w:bCs/>
          <w:sz w:val="20"/>
          <w:szCs w:val="20"/>
        </w:rPr>
      </w:pPr>
      <w:r w:rsidRPr="003A14E6">
        <w:rPr>
          <w:rFonts w:ascii="Arial" w:hAnsi="Arial" w:cs="Arial"/>
          <w:b/>
          <w:bCs/>
          <w:sz w:val="20"/>
          <w:szCs w:val="20"/>
        </w:rPr>
        <w:t>Test Criteria:</w:t>
      </w:r>
    </w:p>
    <w:p w14:paraId="142B7D92" w14:textId="77777777" w:rsidR="008E5F76" w:rsidRPr="003A14E6" w:rsidRDefault="008E5F76" w:rsidP="008E5F76">
      <w:pPr>
        <w:pStyle w:val="ListParagraph"/>
        <w:jc w:val="both"/>
        <w:rPr>
          <w:rFonts w:ascii="Arial" w:hAnsi="Arial" w:cs="Arial"/>
          <w:sz w:val="20"/>
          <w:szCs w:val="20"/>
        </w:rPr>
      </w:pPr>
      <w:r w:rsidRPr="003A14E6">
        <w:rPr>
          <w:rFonts w:ascii="Arial" w:hAnsi="Arial" w:cs="Arial"/>
          <w:sz w:val="20"/>
          <w:szCs w:val="20"/>
        </w:rPr>
        <w:t xml:space="preserve">Medical tubing system connections shall withstand vibration, </w:t>
      </w:r>
      <w:proofErr w:type="gramStart"/>
      <w:r w:rsidRPr="003A14E6">
        <w:rPr>
          <w:rFonts w:ascii="Arial" w:hAnsi="Arial" w:cs="Arial"/>
          <w:sz w:val="20"/>
          <w:szCs w:val="20"/>
        </w:rPr>
        <w:t>tension</w:t>
      </w:r>
      <w:proofErr w:type="gramEnd"/>
      <w:r w:rsidRPr="003A14E6">
        <w:rPr>
          <w:rFonts w:ascii="Arial" w:hAnsi="Arial" w:cs="Arial"/>
          <w:sz w:val="20"/>
          <w:szCs w:val="20"/>
        </w:rPr>
        <w:t xml:space="preserve"> and torque without loosening and without developing leakage when tested as described in the following Test Method.</w:t>
      </w:r>
    </w:p>
    <w:p w14:paraId="637D0275" w14:textId="77777777" w:rsidR="008E5F76" w:rsidRPr="003A14E6" w:rsidRDefault="008E5F76" w:rsidP="008E5F76">
      <w:pPr>
        <w:pStyle w:val="ListParagraph"/>
        <w:jc w:val="both"/>
        <w:rPr>
          <w:rFonts w:ascii="Arial" w:hAnsi="Arial" w:cs="Arial"/>
          <w:b/>
          <w:sz w:val="20"/>
          <w:szCs w:val="20"/>
        </w:rPr>
      </w:pPr>
    </w:p>
    <w:p w14:paraId="4DD43A17" w14:textId="77777777" w:rsidR="008E5F76" w:rsidRPr="003A14E6" w:rsidRDefault="008E5F76" w:rsidP="008E5F76">
      <w:pPr>
        <w:pStyle w:val="ListParagraph"/>
        <w:jc w:val="both"/>
        <w:rPr>
          <w:rFonts w:ascii="Arial" w:hAnsi="Arial" w:cs="Arial"/>
          <w:b/>
          <w:sz w:val="20"/>
          <w:szCs w:val="20"/>
        </w:rPr>
      </w:pPr>
      <w:r w:rsidRPr="003A14E6">
        <w:rPr>
          <w:rFonts w:ascii="Arial" w:hAnsi="Arial" w:cs="Arial"/>
          <w:b/>
          <w:sz w:val="20"/>
          <w:szCs w:val="20"/>
        </w:rPr>
        <w:t>Test Method:</w:t>
      </w:r>
    </w:p>
    <w:p w14:paraId="61C55A4C" w14:textId="77777777" w:rsidR="008E5F76" w:rsidRPr="003A14E6" w:rsidRDefault="008E5F76" w:rsidP="008E5F76">
      <w:pPr>
        <w:pStyle w:val="ListParagraph"/>
        <w:jc w:val="both"/>
        <w:rPr>
          <w:rFonts w:ascii="Arial" w:hAnsi="Arial" w:cs="Arial"/>
          <w:sz w:val="20"/>
          <w:szCs w:val="20"/>
        </w:rPr>
      </w:pPr>
      <w:r w:rsidRPr="003A14E6">
        <w:rPr>
          <w:rFonts w:ascii="Arial" w:hAnsi="Arial" w:cs="Arial"/>
          <w:sz w:val="20"/>
          <w:szCs w:val="20"/>
        </w:rPr>
        <w:t>The following test procedures shall be applied to each type, material, and nominal size of mechanical tube fitting. New, unused samples of tubing and fittings shall be used for each test.</w:t>
      </w:r>
    </w:p>
    <w:p w14:paraId="6B25FC8F" w14:textId="23A57A1E" w:rsidR="008E5F76" w:rsidRPr="003A14E6" w:rsidRDefault="008E5F76" w:rsidP="008E5F76">
      <w:pPr>
        <w:pStyle w:val="ListParagraph"/>
        <w:jc w:val="both"/>
        <w:rPr>
          <w:rFonts w:ascii="Arial" w:hAnsi="Arial" w:cs="Arial"/>
          <w:sz w:val="20"/>
          <w:szCs w:val="20"/>
        </w:rPr>
      </w:pPr>
      <w:r w:rsidRPr="003A14E6">
        <w:rPr>
          <w:rFonts w:ascii="Arial" w:hAnsi="Arial" w:cs="Arial"/>
          <w:sz w:val="20"/>
          <w:szCs w:val="20"/>
        </w:rPr>
        <w:t xml:space="preserve">A length of tubing as specified in Table </w:t>
      </w:r>
      <w:r w:rsidR="00D435EC" w:rsidRPr="003A14E6">
        <w:rPr>
          <w:rFonts w:ascii="Arial" w:hAnsi="Arial" w:cs="Arial"/>
          <w:sz w:val="20"/>
          <w:szCs w:val="20"/>
        </w:rPr>
        <w:t>5.0</w:t>
      </w:r>
      <w:r w:rsidRPr="003A14E6">
        <w:rPr>
          <w:rFonts w:ascii="Arial" w:hAnsi="Arial" w:cs="Arial"/>
          <w:sz w:val="20"/>
          <w:szCs w:val="20"/>
        </w:rPr>
        <w:t xml:space="preserve">, OAL (in) Hydrostatic, Vibration, Torsion Tests, shall be assembled to fittings at each end in accordance with the manufacturer’s installation instructions. The assembly shall be mounted in a test apparatus as shown in Figure </w:t>
      </w:r>
      <w:r w:rsidR="004E5D37" w:rsidRPr="003A14E6">
        <w:rPr>
          <w:rFonts w:ascii="Arial" w:hAnsi="Arial" w:cs="Arial"/>
          <w:sz w:val="20"/>
          <w:szCs w:val="20"/>
        </w:rPr>
        <w:t>5.1.11</w:t>
      </w:r>
      <w:r w:rsidRPr="003A14E6">
        <w:rPr>
          <w:rFonts w:ascii="Arial" w:hAnsi="Arial" w:cs="Arial"/>
          <w:sz w:val="20"/>
          <w:szCs w:val="20"/>
        </w:rPr>
        <w:t xml:space="preserve">, Test apparatus for the vibration, </w:t>
      </w:r>
      <w:proofErr w:type="gramStart"/>
      <w:r w:rsidRPr="003A14E6">
        <w:rPr>
          <w:rFonts w:ascii="Arial" w:hAnsi="Arial" w:cs="Arial"/>
          <w:sz w:val="20"/>
          <w:szCs w:val="20"/>
        </w:rPr>
        <w:t>tension</w:t>
      </w:r>
      <w:proofErr w:type="gramEnd"/>
      <w:r w:rsidRPr="003A14E6">
        <w:rPr>
          <w:rFonts w:ascii="Arial" w:hAnsi="Arial" w:cs="Arial"/>
          <w:sz w:val="20"/>
          <w:szCs w:val="20"/>
        </w:rPr>
        <w:t xml:space="preserve"> and torque test.  One end shall be sealed gas-</w:t>
      </w:r>
      <w:proofErr w:type="gramStart"/>
      <w:r w:rsidRPr="003A14E6">
        <w:rPr>
          <w:rFonts w:ascii="Arial" w:hAnsi="Arial" w:cs="Arial"/>
          <w:sz w:val="20"/>
          <w:szCs w:val="20"/>
        </w:rPr>
        <w:t>tight</w:t>
      </w:r>
      <w:proofErr w:type="gramEnd"/>
      <w:r w:rsidRPr="003A14E6">
        <w:rPr>
          <w:rFonts w:ascii="Arial" w:hAnsi="Arial" w:cs="Arial"/>
          <w:sz w:val="20"/>
          <w:szCs w:val="20"/>
        </w:rPr>
        <w:t xml:space="preserve"> and the other end connected to a hydrostatic system supplying the specified test pressure. The assembly shall be hydrostatically pressurized and maintained at the maximum rated operating pressure throughout the test.  Any leaks in the test apparatus or in the connections to the test apparatus shall be eliminated prior to beginning the test.</w:t>
      </w:r>
    </w:p>
    <w:p w14:paraId="3E26334F" w14:textId="77777777" w:rsidR="00D435EC" w:rsidRPr="003A14E6" w:rsidRDefault="00D435EC" w:rsidP="008E5F76">
      <w:pPr>
        <w:pStyle w:val="ListParagraph"/>
        <w:jc w:val="both"/>
        <w:rPr>
          <w:rFonts w:ascii="Arial" w:hAnsi="Arial" w:cs="Arial"/>
          <w:sz w:val="20"/>
          <w:szCs w:val="20"/>
        </w:rPr>
      </w:pPr>
    </w:p>
    <w:p w14:paraId="2B56E9D2" w14:textId="06615D59" w:rsidR="008E5F76" w:rsidRPr="003A14E6" w:rsidRDefault="008E5F76" w:rsidP="008E5F76">
      <w:pPr>
        <w:autoSpaceDE w:val="0"/>
        <w:autoSpaceDN w:val="0"/>
        <w:adjustRightInd w:val="0"/>
        <w:jc w:val="center"/>
        <w:rPr>
          <w:rFonts w:ascii="Arial" w:hAnsi="Arial" w:cs="Arial"/>
          <w:b/>
          <w:bCs/>
          <w:sz w:val="20"/>
        </w:rPr>
      </w:pPr>
      <w:r w:rsidRPr="003A14E6">
        <w:rPr>
          <w:rFonts w:ascii="Arial" w:hAnsi="Arial" w:cs="Arial"/>
          <w:b/>
          <w:bCs/>
          <w:sz w:val="20"/>
        </w:rPr>
        <w:t xml:space="preserve">Figure </w:t>
      </w:r>
      <w:r w:rsidR="004E5D37" w:rsidRPr="003A14E6">
        <w:rPr>
          <w:rFonts w:ascii="Arial" w:hAnsi="Arial" w:cs="Arial"/>
          <w:b/>
          <w:bCs/>
          <w:sz w:val="20"/>
        </w:rPr>
        <w:t>5.1.11</w:t>
      </w:r>
    </w:p>
    <w:p w14:paraId="4054D81C" w14:textId="77777777" w:rsidR="008E5F76" w:rsidRPr="003A14E6" w:rsidRDefault="008E5F76" w:rsidP="008E5F76">
      <w:pPr>
        <w:autoSpaceDE w:val="0"/>
        <w:autoSpaceDN w:val="0"/>
        <w:adjustRightInd w:val="0"/>
        <w:jc w:val="center"/>
        <w:rPr>
          <w:rFonts w:ascii="Arial" w:hAnsi="Arial" w:cs="Arial"/>
          <w:b/>
          <w:bCs/>
          <w:sz w:val="20"/>
        </w:rPr>
      </w:pPr>
      <w:r w:rsidRPr="003A14E6">
        <w:rPr>
          <w:rFonts w:ascii="Arial" w:hAnsi="Arial" w:cs="Arial"/>
          <w:b/>
          <w:bCs/>
          <w:sz w:val="20"/>
        </w:rPr>
        <w:t>Test apparatus for the vibration, tension, and torque test</w:t>
      </w:r>
    </w:p>
    <w:p w14:paraId="11F37434" w14:textId="77777777" w:rsidR="008E5F76" w:rsidRPr="003A14E6" w:rsidRDefault="008E5F76" w:rsidP="008E5F76">
      <w:pPr>
        <w:pStyle w:val="ListParagraph"/>
        <w:jc w:val="both"/>
        <w:rPr>
          <w:rFonts w:ascii="Arial" w:hAnsi="Arial" w:cs="Arial"/>
          <w:sz w:val="20"/>
          <w:szCs w:val="20"/>
        </w:rPr>
      </w:pPr>
      <w:r w:rsidRPr="003A14E6">
        <w:rPr>
          <w:rFonts w:ascii="Arial" w:hAnsi="Arial" w:cs="Arial"/>
          <w:noProof/>
          <w:sz w:val="20"/>
          <w:szCs w:val="20"/>
        </w:rPr>
        <w:lastRenderedPageBreak/>
        <w:drawing>
          <wp:inline distT="0" distB="0" distL="0" distR="0" wp14:anchorId="25BC2B63" wp14:editId="3ED93F85">
            <wp:extent cx="5212715" cy="288353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2715" cy="2883535"/>
                    </a:xfrm>
                    <a:prstGeom prst="rect">
                      <a:avLst/>
                    </a:prstGeom>
                    <a:noFill/>
                  </pic:spPr>
                </pic:pic>
              </a:graphicData>
            </a:graphic>
          </wp:inline>
        </w:drawing>
      </w:r>
    </w:p>
    <w:p w14:paraId="43BDB40D" w14:textId="77777777" w:rsidR="008E5F76" w:rsidRPr="003A14E6" w:rsidRDefault="008E5F76" w:rsidP="008E5F76">
      <w:pPr>
        <w:pStyle w:val="ListParagraph"/>
        <w:jc w:val="both"/>
        <w:rPr>
          <w:rFonts w:ascii="Arial" w:hAnsi="Arial" w:cs="Arial"/>
          <w:sz w:val="20"/>
          <w:szCs w:val="20"/>
        </w:rPr>
      </w:pPr>
    </w:p>
    <w:p w14:paraId="5FB1234C" w14:textId="0CF98A0C" w:rsidR="008E5F76" w:rsidRPr="003A14E6" w:rsidRDefault="008E5F76" w:rsidP="008E5F76">
      <w:pPr>
        <w:pStyle w:val="ListParagraph"/>
        <w:jc w:val="both"/>
        <w:rPr>
          <w:rFonts w:ascii="Arial" w:hAnsi="Arial" w:cs="Arial"/>
          <w:sz w:val="20"/>
          <w:szCs w:val="20"/>
        </w:rPr>
      </w:pPr>
      <w:r w:rsidRPr="003A14E6">
        <w:rPr>
          <w:rFonts w:ascii="Arial" w:hAnsi="Arial" w:cs="Arial"/>
          <w:sz w:val="20"/>
          <w:szCs w:val="20"/>
        </w:rPr>
        <w:t xml:space="preserve">The tubing assembly shall be loaded in tension with an axial load equal to 200 </w:t>
      </w:r>
      <w:proofErr w:type="spellStart"/>
      <w:r w:rsidRPr="003A14E6">
        <w:rPr>
          <w:rFonts w:ascii="Arial" w:hAnsi="Arial" w:cs="Arial"/>
          <w:sz w:val="20"/>
          <w:szCs w:val="20"/>
        </w:rPr>
        <w:t>lb</w:t>
      </w:r>
      <w:proofErr w:type="spellEnd"/>
      <w:r w:rsidRPr="003A14E6">
        <w:rPr>
          <w:rFonts w:ascii="Arial" w:hAnsi="Arial" w:cs="Arial"/>
          <w:sz w:val="20"/>
          <w:szCs w:val="20"/>
        </w:rPr>
        <w:t xml:space="preserve"> (890 N) </w:t>
      </w:r>
      <w:r w:rsidR="007D17A0" w:rsidRPr="003A14E6">
        <w:rPr>
          <w:rFonts w:ascii="Arial" w:hAnsi="Arial" w:cs="Arial"/>
          <w:sz w:val="20"/>
          <w:szCs w:val="20"/>
        </w:rPr>
        <w:t xml:space="preserve">per inch </w:t>
      </w:r>
      <w:r w:rsidRPr="003A14E6">
        <w:rPr>
          <w:rFonts w:ascii="Arial" w:hAnsi="Arial" w:cs="Arial"/>
          <w:sz w:val="20"/>
          <w:szCs w:val="20"/>
        </w:rPr>
        <w:t>of nominal internal tubing diameter. The assembly shall also be loaded with a clockwise radial torque, applied at opposite ends of the tubing, as required to produce and maintain a 10-degree (0.17 rad) displacement between the at-rest positions of the two ends of the tubing assembly. During application of the radial torque, means shall be provided to prevent rotation of pipe threads at the connections of the tubing assembly to the test apparatus.</w:t>
      </w:r>
    </w:p>
    <w:p w14:paraId="29A40CE0" w14:textId="5C31B16B" w:rsidR="008E5F76" w:rsidRPr="003A14E6" w:rsidRDefault="008E5F76" w:rsidP="008E5F76">
      <w:pPr>
        <w:pStyle w:val="ListParagraph"/>
        <w:jc w:val="both"/>
        <w:rPr>
          <w:rFonts w:ascii="Arial" w:hAnsi="Arial" w:cs="Arial"/>
          <w:sz w:val="20"/>
          <w:szCs w:val="20"/>
        </w:rPr>
      </w:pPr>
      <w:r w:rsidRPr="003A14E6">
        <w:rPr>
          <w:rFonts w:ascii="Arial" w:hAnsi="Arial" w:cs="Arial"/>
          <w:sz w:val="20"/>
          <w:szCs w:val="20"/>
        </w:rPr>
        <w:t>The vibration device shall be adjusted to produce a vibration amplitude of 0.125 in (3.2 mm) at a frequency of 1000 cycles per minute. The amplitude is defined as the maximum displacement of sinusoidal motion from position of rest or one-half the total displacement of the tube fitting.</w:t>
      </w:r>
    </w:p>
    <w:p w14:paraId="37090FA4" w14:textId="77777777" w:rsidR="005653A7" w:rsidRPr="003A14E6" w:rsidRDefault="008E5F76" w:rsidP="005653A7">
      <w:pPr>
        <w:pStyle w:val="ListParagraph"/>
        <w:jc w:val="both"/>
        <w:rPr>
          <w:rFonts w:ascii="Arial" w:hAnsi="Arial" w:cs="Arial"/>
          <w:sz w:val="20"/>
          <w:szCs w:val="20"/>
        </w:rPr>
      </w:pPr>
      <w:r w:rsidRPr="003A14E6">
        <w:rPr>
          <w:rFonts w:ascii="Arial" w:hAnsi="Arial" w:cs="Arial"/>
          <w:sz w:val="20"/>
          <w:szCs w:val="20"/>
        </w:rPr>
        <w:t xml:space="preserve">The vibration device shall be placed in operation and continued for 55 minutes, followed by an off period of five minutes. The vibration cycle of </w:t>
      </w:r>
      <w:r w:rsidRPr="00445205">
        <w:rPr>
          <w:rFonts w:ascii="Arial" w:hAnsi="Arial" w:cs="Arial"/>
          <w:sz w:val="20"/>
          <w:szCs w:val="20"/>
        </w:rPr>
        <w:t>55 minutes on and 5 minutes off</w:t>
      </w:r>
      <w:r w:rsidRPr="003A14E6">
        <w:rPr>
          <w:rFonts w:ascii="Arial" w:hAnsi="Arial" w:cs="Arial"/>
          <w:sz w:val="20"/>
          <w:szCs w:val="20"/>
        </w:rPr>
        <w:t xml:space="preserve"> shall then be repeated continuously for a total test period of 30 consecutive hours. During this test period, the test pressure, tensile load, and torque load shall be applied continuously.</w:t>
      </w:r>
      <w:r w:rsidR="005653A7" w:rsidRPr="003A14E6">
        <w:rPr>
          <w:rFonts w:ascii="Arial" w:hAnsi="Arial" w:cs="Arial"/>
          <w:sz w:val="20"/>
          <w:szCs w:val="20"/>
        </w:rPr>
        <w:t xml:space="preserve">  The hydrostatic pressure shall be monitored continuously throughout the test and shall indicate no loss of pressure.</w:t>
      </w:r>
    </w:p>
    <w:p w14:paraId="71A9CCB5" w14:textId="77777777" w:rsidR="005653A7" w:rsidRPr="003A14E6" w:rsidRDefault="005653A7" w:rsidP="005653A7">
      <w:pPr>
        <w:pStyle w:val="ListParagraph"/>
        <w:jc w:val="both"/>
        <w:rPr>
          <w:rFonts w:ascii="Arial" w:hAnsi="Arial" w:cs="Arial"/>
          <w:sz w:val="20"/>
          <w:szCs w:val="20"/>
        </w:rPr>
      </w:pPr>
      <w:r w:rsidRPr="003A14E6">
        <w:rPr>
          <w:rFonts w:ascii="Arial" w:hAnsi="Arial" w:cs="Arial"/>
          <w:sz w:val="20"/>
          <w:szCs w:val="20"/>
        </w:rPr>
        <w:t>The test shall be repeated three more times with a new test sample each time, but with the test modified as stated below:</w:t>
      </w:r>
    </w:p>
    <w:p w14:paraId="158EC74B" w14:textId="1A1F3C8F" w:rsidR="008E5F76" w:rsidRPr="003A14E6" w:rsidRDefault="008E5F76" w:rsidP="008E5F76">
      <w:pPr>
        <w:pStyle w:val="ListParagraph"/>
        <w:jc w:val="both"/>
        <w:rPr>
          <w:rFonts w:ascii="Arial" w:hAnsi="Arial" w:cs="Arial"/>
          <w:sz w:val="20"/>
          <w:szCs w:val="20"/>
        </w:rPr>
      </w:pPr>
    </w:p>
    <w:p w14:paraId="21803A86" w14:textId="77777777" w:rsidR="008E5F76" w:rsidRPr="003A14E6" w:rsidRDefault="008E5F76" w:rsidP="0065540A">
      <w:pPr>
        <w:pStyle w:val="ListParagraph"/>
        <w:numPr>
          <w:ilvl w:val="0"/>
          <w:numId w:val="13"/>
        </w:numPr>
        <w:spacing w:after="160" w:line="259" w:lineRule="auto"/>
        <w:contextualSpacing/>
        <w:jc w:val="both"/>
        <w:rPr>
          <w:rFonts w:ascii="Arial" w:hAnsi="Arial" w:cs="Arial"/>
          <w:sz w:val="20"/>
          <w:szCs w:val="20"/>
        </w:rPr>
      </w:pPr>
      <w:r w:rsidRPr="003A14E6">
        <w:rPr>
          <w:rFonts w:ascii="Arial" w:hAnsi="Arial" w:cs="Arial"/>
          <w:sz w:val="20"/>
          <w:szCs w:val="20"/>
        </w:rPr>
        <w:t>The test shall be repeated as stated above except with the tensile load removed.</w:t>
      </w:r>
    </w:p>
    <w:p w14:paraId="4F51FBF3" w14:textId="77777777" w:rsidR="008E5F76" w:rsidRPr="003A14E6" w:rsidRDefault="008E5F76" w:rsidP="0065540A">
      <w:pPr>
        <w:pStyle w:val="ListParagraph"/>
        <w:numPr>
          <w:ilvl w:val="0"/>
          <w:numId w:val="13"/>
        </w:numPr>
        <w:spacing w:after="160" w:line="259" w:lineRule="auto"/>
        <w:contextualSpacing/>
        <w:jc w:val="both"/>
        <w:rPr>
          <w:rFonts w:ascii="Arial" w:hAnsi="Arial" w:cs="Arial"/>
          <w:sz w:val="20"/>
          <w:szCs w:val="20"/>
        </w:rPr>
      </w:pPr>
      <w:r w:rsidRPr="003A14E6">
        <w:rPr>
          <w:rFonts w:ascii="Arial" w:hAnsi="Arial" w:cs="Arial"/>
          <w:sz w:val="20"/>
          <w:szCs w:val="20"/>
        </w:rPr>
        <w:t>The test shall be repeated as stated above except with the radial torque applied in a counterclockwise direction.</w:t>
      </w:r>
    </w:p>
    <w:p w14:paraId="173B67E1" w14:textId="77777777" w:rsidR="008E5F76" w:rsidRPr="003A14E6" w:rsidRDefault="008E5F76" w:rsidP="0065540A">
      <w:pPr>
        <w:pStyle w:val="ListParagraph"/>
        <w:numPr>
          <w:ilvl w:val="0"/>
          <w:numId w:val="13"/>
        </w:numPr>
        <w:spacing w:after="160" w:line="259" w:lineRule="auto"/>
        <w:contextualSpacing/>
        <w:jc w:val="both"/>
        <w:rPr>
          <w:rFonts w:ascii="Arial" w:hAnsi="Arial" w:cs="Arial"/>
          <w:sz w:val="20"/>
          <w:szCs w:val="20"/>
        </w:rPr>
      </w:pPr>
      <w:r w:rsidRPr="003A14E6">
        <w:rPr>
          <w:rFonts w:ascii="Arial" w:hAnsi="Arial" w:cs="Arial"/>
          <w:sz w:val="20"/>
          <w:szCs w:val="20"/>
        </w:rPr>
        <w:t>The test shall be repeated as stated above except with the tensile load removed and the radial torque applied in a counter-clockwise direction.</w:t>
      </w:r>
    </w:p>
    <w:p w14:paraId="6BDBC118" w14:textId="6A4AE4B5" w:rsidR="003E644D" w:rsidRPr="003A14E6" w:rsidRDefault="003E644D" w:rsidP="008E5F76">
      <w:pPr>
        <w:jc w:val="both"/>
        <w:rPr>
          <w:rFonts w:ascii="Arial" w:hAnsi="Arial" w:cs="Arial"/>
          <w:b/>
          <w:sz w:val="20"/>
        </w:rPr>
      </w:pPr>
      <w:r w:rsidRPr="003A14E6">
        <w:rPr>
          <w:rFonts w:ascii="Arial" w:hAnsi="Arial" w:cs="Arial"/>
          <w:b/>
          <w:sz w:val="20"/>
        </w:rPr>
        <w:t>5.</w:t>
      </w:r>
      <w:r w:rsidR="00D41111" w:rsidRPr="003A14E6">
        <w:rPr>
          <w:rFonts w:ascii="Arial" w:hAnsi="Arial" w:cs="Arial"/>
          <w:b/>
          <w:sz w:val="20"/>
        </w:rPr>
        <w:t>2</w:t>
      </w:r>
      <w:r w:rsidRPr="003A14E6">
        <w:rPr>
          <w:rFonts w:ascii="Arial" w:hAnsi="Arial" w:cs="Arial"/>
          <w:b/>
          <w:sz w:val="20"/>
        </w:rPr>
        <w:tab/>
      </w:r>
      <w:r w:rsidR="008E5F76" w:rsidRPr="003A14E6">
        <w:rPr>
          <w:rFonts w:ascii="Arial" w:hAnsi="Arial" w:cs="Arial"/>
          <w:b/>
          <w:sz w:val="20"/>
        </w:rPr>
        <w:t>System Testing</w:t>
      </w:r>
    </w:p>
    <w:p w14:paraId="63B02AD7" w14:textId="5214CE6A" w:rsidR="008E5F76" w:rsidRPr="003A14E6" w:rsidRDefault="003E644D" w:rsidP="008E5F76">
      <w:pPr>
        <w:jc w:val="both"/>
        <w:rPr>
          <w:rFonts w:ascii="Arial" w:hAnsi="Arial" w:cs="Arial"/>
          <w:b/>
          <w:sz w:val="20"/>
        </w:rPr>
      </w:pPr>
      <w:r w:rsidRPr="003A14E6">
        <w:rPr>
          <w:rFonts w:ascii="Arial" w:hAnsi="Arial" w:cs="Arial"/>
          <w:b/>
          <w:sz w:val="20"/>
        </w:rPr>
        <w:t>5</w:t>
      </w:r>
      <w:r w:rsidR="00D41111" w:rsidRPr="003A14E6">
        <w:rPr>
          <w:rFonts w:ascii="Arial" w:hAnsi="Arial" w:cs="Arial"/>
          <w:b/>
          <w:sz w:val="20"/>
        </w:rPr>
        <w:t>.2.1</w:t>
      </w:r>
      <w:r w:rsidRPr="003A14E6">
        <w:rPr>
          <w:rFonts w:ascii="Arial" w:hAnsi="Arial" w:cs="Arial"/>
          <w:b/>
          <w:sz w:val="20"/>
        </w:rPr>
        <w:tab/>
      </w:r>
      <w:r w:rsidR="008E5F76" w:rsidRPr="003A14E6">
        <w:rPr>
          <w:rFonts w:ascii="Arial" w:hAnsi="Arial" w:cs="Arial"/>
          <w:b/>
          <w:sz w:val="20"/>
        </w:rPr>
        <w:t>Mock-up Assembly:</w:t>
      </w:r>
    </w:p>
    <w:p w14:paraId="78685BCF" w14:textId="645B8E07" w:rsidR="008E5F76" w:rsidRPr="003A14E6" w:rsidRDefault="008E5F76" w:rsidP="008E5F76">
      <w:pPr>
        <w:jc w:val="both"/>
        <w:rPr>
          <w:rFonts w:ascii="Arial" w:hAnsi="Arial" w:cs="Arial"/>
          <w:sz w:val="20"/>
        </w:rPr>
      </w:pPr>
      <w:r w:rsidRPr="003A14E6">
        <w:rPr>
          <w:rFonts w:ascii="Arial" w:hAnsi="Arial" w:cs="Arial"/>
          <w:sz w:val="20"/>
        </w:rPr>
        <w:t xml:space="preserve">Two identical simulated medical gas systems shall be constructed to replicate a typical hospital piping system including several bends, changes in elevation and direction, and outlets.  One complete system shall be built for copper medical tube and one for CMT. The total length of the tube in each system shall be </w:t>
      </w:r>
      <w:proofErr w:type="gramStart"/>
      <w:r w:rsidRPr="003A14E6">
        <w:rPr>
          <w:rFonts w:ascii="Arial" w:hAnsi="Arial" w:cs="Arial"/>
          <w:sz w:val="20"/>
        </w:rPr>
        <w:t>identical, and</w:t>
      </w:r>
      <w:proofErr w:type="gramEnd"/>
      <w:r w:rsidRPr="003A14E6">
        <w:rPr>
          <w:rFonts w:ascii="Arial" w:hAnsi="Arial" w:cs="Arial"/>
          <w:sz w:val="20"/>
        </w:rPr>
        <w:t xml:space="preserve"> shall not be less than 30-ft with no less than five 90-deg bends, and at least 10-ft in elevation change (up and down) and one outlet. Figure </w:t>
      </w:r>
      <w:r w:rsidR="00436F06" w:rsidRPr="003A14E6">
        <w:rPr>
          <w:rFonts w:ascii="Arial" w:hAnsi="Arial" w:cs="Arial"/>
          <w:sz w:val="20"/>
        </w:rPr>
        <w:t>5.2.1</w:t>
      </w:r>
      <w:r w:rsidRPr="003A14E6">
        <w:rPr>
          <w:rFonts w:ascii="Arial" w:hAnsi="Arial" w:cs="Arial"/>
          <w:sz w:val="20"/>
        </w:rPr>
        <w:t xml:space="preserve"> is an example of a piping system configuration meeting the design criteria specified within this section. Each system shall be assembled by an ASSE 6010 qualified installer. Each system shall be subjected to a nitrogen purge in accordance with standard industry practices and the requirements of Chapter 13 UPC and NFPA-99 (whichever is more stringent).</w:t>
      </w:r>
    </w:p>
    <w:p w14:paraId="56970F01" w14:textId="74588DF4" w:rsidR="008E5F76" w:rsidRPr="003A14E6" w:rsidRDefault="008E5F76" w:rsidP="008E5F76">
      <w:pPr>
        <w:jc w:val="center"/>
        <w:rPr>
          <w:rFonts w:ascii="Arial" w:hAnsi="Arial" w:cs="Arial"/>
          <w:b/>
          <w:bCs/>
          <w:sz w:val="20"/>
        </w:rPr>
      </w:pPr>
      <w:r w:rsidRPr="003A14E6">
        <w:rPr>
          <w:rFonts w:ascii="Arial" w:hAnsi="Arial" w:cs="Arial"/>
          <w:b/>
          <w:bCs/>
          <w:sz w:val="20"/>
        </w:rPr>
        <w:t xml:space="preserve">Figure </w:t>
      </w:r>
      <w:r w:rsidR="00436F06" w:rsidRPr="003A14E6">
        <w:rPr>
          <w:rFonts w:ascii="Arial" w:hAnsi="Arial" w:cs="Arial"/>
          <w:b/>
          <w:bCs/>
          <w:sz w:val="20"/>
        </w:rPr>
        <w:t>5.2.1</w:t>
      </w:r>
    </w:p>
    <w:p w14:paraId="7C278E79" w14:textId="77777777" w:rsidR="008E5F76" w:rsidRPr="003A14E6" w:rsidRDefault="008E5F76" w:rsidP="008E5F76">
      <w:pPr>
        <w:jc w:val="center"/>
        <w:rPr>
          <w:rFonts w:ascii="Arial" w:hAnsi="Arial" w:cs="Arial"/>
          <w:b/>
          <w:bCs/>
          <w:sz w:val="20"/>
        </w:rPr>
      </w:pPr>
      <w:r w:rsidRPr="003A14E6">
        <w:rPr>
          <w:rFonts w:ascii="Arial" w:hAnsi="Arial" w:cs="Arial"/>
          <w:b/>
          <w:bCs/>
          <w:sz w:val="20"/>
        </w:rPr>
        <w:t>Sample Piping System Configuration</w:t>
      </w:r>
    </w:p>
    <w:p w14:paraId="1491B47E" w14:textId="77777777" w:rsidR="008E5F76" w:rsidRPr="003A14E6" w:rsidRDefault="008E5F76" w:rsidP="008E5F76">
      <w:pPr>
        <w:jc w:val="center"/>
        <w:rPr>
          <w:rFonts w:ascii="Arial" w:hAnsi="Arial" w:cs="Arial"/>
          <w:b/>
          <w:bCs/>
          <w:sz w:val="20"/>
        </w:rPr>
      </w:pPr>
    </w:p>
    <w:p w14:paraId="34C5F50E" w14:textId="77777777" w:rsidR="008E5F76" w:rsidRPr="003A14E6" w:rsidRDefault="008E5F76" w:rsidP="008E5F76">
      <w:pPr>
        <w:jc w:val="both"/>
        <w:rPr>
          <w:rFonts w:ascii="Arial" w:hAnsi="Arial" w:cs="Arial"/>
          <w:sz w:val="20"/>
        </w:rPr>
      </w:pPr>
      <w:r w:rsidRPr="003A14E6">
        <w:rPr>
          <w:rFonts w:ascii="Arial" w:hAnsi="Arial" w:cs="Arial"/>
          <w:noProof/>
          <w:sz w:val="20"/>
        </w:rPr>
        <w:lastRenderedPageBreak/>
        <w:drawing>
          <wp:inline distT="0" distB="0" distL="0" distR="0" wp14:anchorId="2F66A0E4" wp14:editId="0F3720ED">
            <wp:extent cx="5210175" cy="1724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1724025"/>
                    </a:xfrm>
                    <a:prstGeom prst="rect">
                      <a:avLst/>
                    </a:prstGeom>
                    <a:noFill/>
                    <a:ln>
                      <a:noFill/>
                    </a:ln>
                  </pic:spPr>
                </pic:pic>
              </a:graphicData>
            </a:graphic>
          </wp:inline>
        </w:drawing>
      </w:r>
      <w:r w:rsidRPr="003A14E6">
        <w:rPr>
          <w:rFonts w:ascii="Arial" w:hAnsi="Arial" w:cs="Arial"/>
          <w:sz w:val="20"/>
        </w:rPr>
        <w:t xml:space="preserve"> </w:t>
      </w:r>
    </w:p>
    <w:p w14:paraId="2956E52A" w14:textId="77777777" w:rsidR="008E5F76" w:rsidRPr="003A14E6" w:rsidRDefault="008E5F76" w:rsidP="008E5F76">
      <w:pPr>
        <w:jc w:val="both"/>
        <w:rPr>
          <w:rFonts w:ascii="Arial" w:hAnsi="Arial" w:cs="Arial"/>
          <w:sz w:val="20"/>
        </w:rPr>
      </w:pPr>
    </w:p>
    <w:p w14:paraId="05A25640" w14:textId="4D6C099C" w:rsidR="008E5F76" w:rsidRPr="003A14E6" w:rsidRDefault="008E5F76" w:rsidP="008E5F76">
      <w:pPr>
        <w:jc w:val="both"/>
        <w:rPr>
          <w:rFonts w:ascii="Arial" w:hAnsi="Arial" w:cs="Arial"/>
          <w:sz w:val="20"/>
        </w:rPr>
      </w:pPr>
      <w:r w:rsidRPr="003A14E6">
        <w:rPr>
          <w:rFonts w:ascii="Arial" w:hAnsi="Arial" w:cs="Arial"/>
          <w:sz w:val="20"/>
        </w:rPr>
        <w:t xml:space="preserve">The evaluation testing shall be performed by an ASSE </w:t>
      </w:r>
      <w:r w:rsidR="00D435EC" w:rsidRPr="003A14E6">
        <w:rPr>
          <w:rFonts w:ascii="Arial" w:hAnsi="Arial" w:cs="Arial"/>
          <w:sz w:val="20"/>
        </w:rPr>
        <w:t>6</w:t>
      </w:r>
      <w:r w:rsidRPr="003A14E6">
        <w:rPr>
          <w:rFonts w:ascii="Arial" w:hAnsi="Arial" w:cs="Arial"/>
          <w:sz w:val="20"/>
        </w:rPr>
        <w:t>020 Inspector or ASSE</w:t>
      </w:r>
      <w:r w:rsidR="00D435EC" w:rsidRPr="003A14E6">
        <w:rPr>
          <w:rFonts w:ascii="Arial" w:hAnsi="Arial" w:cs="Arial"/>
          <w:sz w:val="20"/>
        </w:rPr>
        <w:t xml:space="preserve"> 6</w:t>
      </w:r>
      <w:r w:rsidRPr="003A14E6">
        <w:rPr>
          <w:rFonts w:ascii="Arial" w:hAnsi="Arial" w:cs="Arial"/>
          <w:sz w:val="20"/>
        </w:rPr>
        <w:t>030 Verifier.</w:t>
      </w:r>
    </w:p>
    <w:p w14:paraId="3FD38E7F" w14:textId="033F901B" w:rsidR="008E5F76" w:rsidRPr="003A14E6" w:rsidRDefault="003E644D" w:rsidP="008E5F76">
      <w:pPr>
        <w:jc w:val="both"/>
        <w:rPr>
          <w:rFonts w:ascii="Arial" w:hAnsi="Arial" w:cs="Arial"/>
          <w:b/>
          <w:sz w:val="20"/>
        </w:rPr>
      </w:pPr>
      <w:r w:rsidRPr="003A14E6">
        <w:rPr>
          <w:rFonts w:ascii="Arial" w:hAnsi="Arial" w:cs="Arial"/>
          <w:b/>
          <w:sz w:val="20"/>
        </w:rPr>
        <w:t>5.2.2</w:t>
      </w:r>
      <w:r w:rsidRPr="003A14E6">
        <w:rPr>
          <w:rFonts w:ascii="Arial" w:hAnsi="Arial" w:cs="Arial"/>
          <w:b/>
          <w:sz w:val="20"/>
        </w:rPr>
        <w:tab/>
      </w:r>
      <w:r w:rsidR="008E5F76" w:rsidRPr="003A14E6">
        <w:rPr>
          <w:rFonts w:ascii="Arial" w:hAnsi="Arial" w:cs="Arial"/>
          <w:b/>
          <w:sz w:val="20"/>
        </w:rPr>
        <w:t>Acceptance Criteria</w:t>
      </w:r>
    </w:p>
    <w:p w14:paraId="320E6F49" w14:textId="77777777" w:rsidR="008E5F76" w:rsidRPr="003A14E6" w:rsidRDefault="008E5F76" w:rsidP="008E5F76">
      <w:pPr>
        <w:jc w:val="both"/>
        <w:rPr>
          <w:rFonts w:ascii="Arial" w:hAnsi="Arial" w:cs="Arial"/>
          <w:sz w:val="20"/>
        </w:rPr>
      </w:pPr>
      <w:r w:rsidRPr="003A14E6">
        <w:rPr>
          <w:rFonts w:ascii="Arial" w:hAnsi="Arial" w:cs="Arial"/>
          <w:sz w:val="20"/>
        </w:rPr>
        <w:t xml:space="preserve">Determining the acceptable physical measurement of performance for these types of tests is difficult as it may depend on a subjective assessment (smell test), and/or measurements that are dependent on the physical length and orientation of the piping system.  The equivalency of one tubing materials over another shall be based on a direct comparison of the outcomes from the following test methods, and shall be considered equivalent when the outcomes are the same or within the standard deviation permitted by the test. </w:t>
      </w:r>
    </w:p>
    <w:p w14:paraId="6ED0127E" w14:textId="38880159" w:rsidR="008E5F76" w:rsidRPr="003A14E6" w:rsidRDefault="003E644D" w:rsidP="008E5F76">
      <w:pPr>
        <w:jc w:val="both"/>
        <w:rPr>
          <w:rFonts w:ascii="Arial" w:hAnsi="Arial" w:cs="Arial"/>
          <w:b/>
          <w:sz w:val="20"/>
        </w:rPr>
      </w:pPr>
      <w:r w:rsidRPr="003A14E6">
        <w:rPr>
          <w:rFonts w:ascii="Arial" w:hAnsi="Arial" w:cs="Arial"/>
          <w:b/>
          <w:sz w:val="20"/>
        </w:rPr>
        <w:t>5.2.3</w:t>
      </w:r>
      <w:r w:rsidR="008E5F76" w:rsidRPr="003A14E6">
        <w:rPr>
          <w:rFonts w:ascii="Arial" w:hAnsi="Arial" w:cs="Arial"/>
          <w:b/>
          <w:sz w:val="20"/>
        </w:rPr>
        <w:tab/>
        <w:t>Piping Purge Test Method</w:t>
      </w:r>
    </w:p>
    <w:p w14:paraId="3F6256D9" w14:textId="44B9917E" w:rsidR="008E5F76" w:rsidRPr="003A14E6" w:rsidRDefault="008E5F76" w:rsidP="008E5F76">
      <w:pPr>
        <w:jc w:val="both"/>
        <w:rPr>
          <w:rFonts w:ascii="Arial" w:hAnsi="Arial" w:cs="Arial"/>
          <w:b/>
          <w:sz w:val="20"/>
        </w:rPr>
      </w:pPr>
      <w:r w:rsidRPr="003A14E6">
        <w:rPr>
          <w:rFonts w:ascii="Arial" w:hAnsi="Arial" w:cs="Arial"/>
          <w:sz w:val="20"/>
        </w:rPr>
        <w:t xml:space="preserve">The piping purge evaluation shall be conducted in accordance with NFPA 99 Section 5.1.12.4.6 and Figure </w:t>
      </w:r>
      <w:r w:rsidR="00D435EC" w:rsidRPr="003A14E6">
        <w:rPr>
          <w:rFonts w:ascii="Arial" w:hAnsi="Arial" w:cs="Arial"/>
          <w:sz w:val="20"/>
        </w:rPr>
        <w:t>5.2.1</w:t>
      </w:r>
      <w:r w:rsidRPr="003A14E6">
        <w:rPr>
          <w:rFonts w:ascii="Arial" w:hAnsi="Arial" w:cs="Arial"/>
          <w:sz w:val="20"/>
        </w:rPr>
        <w:t xml:space="preserve">.  </w:t>
      </w:r>
      <w:bookmarkStart w:id="0" w:name="_Hlk33518407"/>
      <w:r w:rsidRPr="003A14E6">
        <w:rPr>
          <w:rFonts w:ascii="Arial" w:hAnsi="Arial" w:cs="Arial"/>
          <w:sz w:val="20"/>
        </w:rPr>
        <w:t>In order to provide a valid comparison between CMT and copper tubing, both apparatuses shall be tested simultaneously to ensure they receive equal flow and pressure of the purging and test gas.  Nitrogen NF shall be piped to the inlet fittings of both test apparatus utilizing equal lengths and sizes of piping to ensure each apparatus is supplied with equal volumes and pressures during</w:t>
      </w:r>
      <w:bookmarkEnd w:id="0"/>
      <w:r w:rsidRPr="003A14E6">
        <w:rPr>
          <w:rFonts w:ascii="Arial" w:hAnsi="Arial" w:cs="Arial"/>
          <w:sz w:val="20"/>
        </w:rPr>
        <w:t xml:space="preserve"> blowdown and purge testing.</w:t>
      </w:r>
    </w:p>
    <w:p w14:paraId="3AAA8C0A" w14:textId="77777777" w:rsidR="008E5F76" w:rsidRPr="003A14E6" w:rsidRDefault="008E5F76" w:rsidP="003E644D">
      <w:pPr>
        <w:pStyle w:val="ListParagraph"/>
        <w:numPr>
          <w:ilvl w:val="1"/>
          <w:numId w:val="23"/>
        </w:numPr>
        <w:spacing w:after="160" w:line="259" w:lineRule="auto"/>
        <w:contextualSpacing/>
        <w:jc w:val="both"/>
        <w:rPr>
          <w:rFonts w:ascii="Arial" w:hAnsi="Arial" w:cs="Arial"/>
          <w:vanish/>
          <w:sz w:val="20"/>
          <w:szCs w:val="20"/>
        </w:rPr>
      </w:pPr>
    </w:p>
    <w:p w14:paraId="3BCB20DE" w14:textId="77777777" w:rsidR="008E5F76" w:rsidRPr="003A14E6" w:rsidRDefault="008E5F76" w:rsidP="003E644D">
      <w:pPr>
        <w:pStyle w:val="ListParagraph"/>
        <w:numPr>
          <w:ilvl w:val="1"/>
          <w:numId w:val="23"/>
        </w:numPr>
        <w:spacing w:after="160" w:line="259" w:lineRule="auto"/>
        <w:contextualSpacing/>
        <w:jc w:val="both"/>
        <w:rPr>
          <w:rFonts w:ascii="Arial" w:hAnsi="Arial" w:cs="Arial"/>
          <w:vanish/>
          <w:sz w:val="20"/>
          <w:szCs w:val="20"/>
        </w:rPr>
      </w:pPr>
    </w:p>
    <w:p w14:paraId="7AB8B831" w14:textId="77777777" w:rsidR="008E5F76" w:rsidRPr="003A14E6" w:rsidRDefault="008E5F76" w:rsidP="003E644D">
      <w:pPr>
        <w:pStyle w:val="ListParagraph"/>
        <w:numPr>
          <w:ilvl w:val="2"/>
          <w:numId w:val="23"/>
        </w:numPr>
        <w:spacing w:after="160" w:line="259" w:lineRule="auto"/>
        <w:contextualSpacing/>
        <w:jc w:val="both"/>
        <w:rPr>
          <w:rFonts w:ascii="Arial" w:hAnsi="Arial" w:cs="Arial"/>
          <w:vanish/>
          <w:sz w:val="20"/>
          <w:szCs w:val="20"/>
        </w:rPr>
      </w:pPr>
    </w:p>
    <w:p w14:paraId="1B7F1DF3" w14:textId="77777777" w:rsidR="008E5F76" w:rsidRPr="003A14E6" w:rsidRDefault="008E5F76" w:rsidP="003E644D">
      <w:pPr>
        <w:pStyle w:val="ListParagraph"/>
        <w:numPr>
          <w:ilvl w:val="2"/>
          <w:numId w:val="23"/>
        </w:numPr>
        <w:spacing w:after="160" w:line="259" w:lineRule="auto"/>
        <w:contextualSpacing/>
        <w:jc w:val="both"/>
        <w:rPr>
          <w:rFonts w:ascii="Arial" w:hAnsi="Arial" w:cs="Arial"/>
          <w:vanish/>
          <w:sz w:val="20"/>
          <w:szCs w:val="20"/>
        </w:rPr>
      </w:pPr>
    </w:p>
    <w:p w14:paraId="76ACA759" w14:textId="50A9A464" w:rsidR="008E5F76" w:rsidRPr="003A14E6" w:rsidRDefault="008E5F76" w:rsidP="005514C5">
      <w:pPr>
        <w:pStyle w:val="ListParagraph"/>
        <w:numPr>
          <w:ilvl w:val="0"/>
          <w:numId w:val="30"/>
        </w:numPr>
        <w:jc w:val="both"/>
        <w:rPr>
          <w:rFonts w:ascii="Arial" w:hAnsi="Arial" w:cs="Arial"/>
          <w:b/>
          <w:sz w:val="20"/>
          <w:szCs w:val="20"/>
        </w:rPr>
      </w:pPr>
      <w:r w:rsidRPr="003A14E6">
        <w:rPr>
          <w:rFonts w:ascii="Arial" w:hAnsi="Arial" w:cs="Arial"/>
          <w:b/>
          <w:sz w:val="20"/>
          <w:szCs w:val="20"/>
        </w:rPr>
        <w:t>Initial Blowdown</w:t>
      </w:r>
    </w:p>
    <w:p w14:paraId="589D0AC0" w14:textId="77777777" w:rsidR="008E5F76" w:rsidRPr="003A14E6" w:rsidRDefault="008E5F76" w:rsidP="008E5F76">
      <w:pPr>
        <w:ind w:left="720"/>
        <w:jc w:val="both"/>
        <w:rPr>
          <w:rFonts w:ascii="Arial" w:hAnsi="Arial" w:cs="Arial"/>
          <w:sz w:val="20"/>
        </w:rPr>
      </w:pPr>
      <w:r w:rsidRPr="003A14E6">
        <w:rPr>
          <w:rFonts w:ascii="Arial" w:hAnsi="Arial" w:cs="Arial"/>
          <w:sz w:val="20"/>
        </w:rPr>
        <w:t>Piping shall be blown clear by means of oil-free dry nitrogen NF after assembly of the piping system.</w:t>
      </w:r>
    </w:p>
    <w:p w14:paraId="1BB246B0" w14:textId="0F27C015" w:rsidR="008E5F76" w:rsidRPr="003A14E6" w:rsidRDefault="008E5F76" w:rsidP="005514C5">
      <w:pPr>
        <w:pStyle w:val="ListParagraph"/>
        <w:numPr>
          <w:ilvl w:val="0"/>
          <w:numId w:val="30"/>
        </w:numPr>
        <w:jc w:val="both"/>
        <w:rPr>
          <w:rFonts w:ascii="Arial" w:hAnsi="Arial" w:cs="Arial"/>
          <w:b/>
          <w:sz w:val="20"/>
          <w:szCs w:val="20"/>
        </w:rPr>
      </w:pPr>
      <w:r w:rsidRPr="003A14E6">
        <w:rPr>
          <w:rFonts w:ascii="Arial" w:hAnsi="Arial" w:cs="Arial"/>
          <w:b/>
          <w:sz w:val="20"/>
          <w:szCs w:val="20"/>
        </w:rPr>
        <w:t>Piping Purge Test</w:t>
      </w:r>
    </w:p>
    <w:p w14:paraId="5C93A7FF" w14:textId="6209C51B" w:rsidR="008E5F76" w:rsidRPr="003A14E6" w:rsidRDefault="008E5F76" w:rsidP="008E5F76">
      <w:pPr>
        <w:pStyle w:val="ListParagraph"/>
        <w:jc w:val="both"/>
        <w:rPr>
          <w:rFonts w:ascii="Arial" w:hAnsi="Arial" w:cs="Arial"/>
          <w:sz w:val="20"/>
          <w:szCs w:val="20"/>
        </w:rPr>
      </w:pPr>
      <w:r w:rsidRPr="003A14E6">
        <w:rPr>
          <w:rFonts w:ascii="Arial" w:hAnsi="Arial" w:cs="Arial"/>
          <w:sz w:val="20"/>
          <w:szCs w:val="20"/>
        </w:rPr>
        <w:t xml:space="preserve">Each outlet shall be purged using purge rates of at least 225 </w:t>
      </w:r>
      <w:proofErr w:type="spellStart"/>
      <w:r w:rsidRPr="003A14E6">
        <w:rPr>
          <w:rFonts w:ascii="Arial" w:hAnsi="Arial" w:cs="Arial"/>
          <w:sz w:val="20"/>
          <w:szCs w:val="20"/>
        </w:rPr>
        <w:t>Nl</w:t>
      </w:r>
      <w:proofErr w:type="spellEnd"/>
      <w:r w:rsidRPr="003A14E6">
        <w:rPr>
          <w:rFonts w:ascii="Arial" w:hAnsi="Arial" w:cs="Arial"/>
          <w:sz w:val="20"/>
          <w:szCs w:val="20"/>
        </w:rPr>
        <w:t xml:space="preserve">/min (8 SCFM) of nitrogen NF. The purging shall be started at the closest outlet to the source of test gas and in the direction of flow to the most distant outlet to the source of test gas. </w:t>
      </w:r>
    </w:p>
    <w:p w14:paraId="27A0C957" w14:textId="77777777" w:rsidR="008E5F76" w:rsidRPr="003A14E6" w:rsidRDefault="008E5F76" w:rsidP="008E5F76">
      <w:pPr>
        <w:pStyle w:val="ListParagraph"/>
        <w:jc w:val="both"/>
        <w:rPr>
          <w:rFonts w:ascii="Arial" w:hAnsi="Arial" w:cs="Arial"/>
          <w:sz w:val="20"/>
          <w:szCs w:val="20"/>
        </w:rPr>
      </w:pPr>
      <w:r w:rsidRPr="003A14E6">
        <w:rPr>
          <w:rFonts w:ascii="Arial" w:hAnsi="Arial" w:cs="Arial"/>
          <w:sz w:val="20"/>
          <w:szCs w:val="20"/>
        </w:rPr>
        <w:t>Each outlet shall be purged with an intermittent high-volume flow (pulse purge) of test gas until the purge produces no discoloration in a clean white cloth.</w:t>
      </w:r>
    </w:p>
    <w:p w14:paraId="5E58D111" w14:textId="77777777" w:rsidR="008E5F76" w:rsidRPr="003A14E6" w:rsidRDefault="008E5F76" w:rsidP="008E5F76">
      <w:pPr>
        <w:pStyle w:val="ListParagraph"/>
        <w:jc w:val="both"/>
        <w:rPr>
          <w:rFonts w:ascii="Arial" w:hAnsi="Arial" w:cs="Arial"/>
          <w:sz w:val="20"/>
          <w:szCs w:val="20"/>
        </w:rPr>
      </w:pPr>
      <w:r w:rsidRPr="003A14E6">
        <w:rPr>
          <w:rFonts w:ascii="Arial" w:hAnsi="Arial" w:cs="Arial"/>
          <w:sz w:val="20"/>
          <w:szCs w:val="20"/>
        </w:rPr>
        <w:t>The number and duration of purging pulses shall be monitored and recorded for each outlet on each test apparatus.</w:t>
      </w:r>
    </w:p>
    <w:p w14:paraId="10595770" w14:textId="45A2267A" w:rsidR="008E5F76" w:rsidRPr="003A14E6" w:rsidRDefault="008E5F76" w:rsidP="005514C5">
      <w:pPr>
        <w:pStyle w:val="ListParagraph"/>
        <w:numPr>
          <w:ilvl w:val="0"/>
          <w:numId w:val="30"/>
        </w:numPr>
        <w:jc w:val="both"/>
        <w:rPr>
          <w:rFonts w:ascii="Arial" w:hAnsi="Arial" w:cs="Arial"/>
          <w:b/>
          <w:sz w:val="20"/>
          <w:szCs w:val="20"/>
        </w:rPr>
      </w:pPr>
      <w:r w:rsidRPr="003A14E6">
        <w:rPr>
          <w:rFonts w:ascii="Arial" w:hAnsi="Arial" w:cs="Arial"/>
          <w:b/>
          <w:sz w:val="20"/>
          <w:szCs w:val="20"/>
        </w:rPr>
        <w:t>Odor Test</w:t>
      </w:r>
    </w:p>
    <w:p w14:paraId="4E7C2A7F" w14:textId="00FDA2C1" w:rsidR="008E5F76" w:rsidRPr="003A14E6" w:rsidRDefault="008E5F76" w:rsidP="008E5F76">
      <w:pPr>
        <w:pStyle w:val="ListParagraph"/>
        <w:jc w:val="both"/>
        <w:rPr>
          <w:rFonts w:ascii="Arial" w:hAnsi="Arial" w:cs="Arial"/>
          <w:sz w:val="20"/>
          <w:szCs w:val="20"/>
        </w:rPr>
      </w:pPr>
      <w:r w:rsidRPr="003A14E6">
        <w:rPr>
          <w:rFonts w:ascii="Arial" w:hAnsi="Arial" w:cs="Arial"/>
          <w:sz w:val="20"/>
          <w:szCs w:val="20"/>
        </w:rPr>
        <w:t>Flow approximately 10 L/min (2.6 gpm) of nitrogen NF at all outlets.</w:t>
      </w:r>
    </w:p>
    <w:p w14:paraId="0C771691" w14:textId="77777777" w:rsidR="008E5F76" w:rsidRPr="003A14E6" w:rsidRDefault="008E5F76" w:rsidP="008E5F76">
      <w:pPr>
        <w:pStyle w:val="ListParagraph"/>
        <w:jc w:val="both"/>
        <w:rPr>
          <w:rFonts w:ascii="Arial" w:hAnsi="Arial" w:cs="Arial"/>
          <w:sz w:val="20"/>
          <w:szCs w:val="20"/>
        </w:rPr>
      </w:pPr>
      <w:r w:rsidRPr="003A14E6">
        <w:rPr>
          <w:rFonts w:ascii="Arial" w:hAnsi="Arial" w:cs="Arial"/>
          <w:sz w:val="20"/>
          <w:szCs w:val="20"/>
        </w:rPr>
        <w:t>Deflect a portion of the gas stream toward the nose and sniff.</w:t>
      </w:r>
    </w:p>
    <w:p w14:paraId="4FA976A4" w14:textId="77777777" w:rsidR="008E5F76" w:rsidRPr="003A14E6" w:rsidRDefault="008E5F76" w:rsidP="008E5F76">
      <w:pPr>
        <w:pStyle w:val="ListParagraph"/>
        <w:jc w:val="both"/>
        <w:rPr>
          <w:rFonts w:ascii="Arial" w:hAnsi="Arial" w:cs="Arial"/>
          <w:sz w:val="20"/>
          <w:szCs w:val="20"/>
        </w:rPr>
      </w:pPr>
      <w:r w:rsidRPr="003A14E6">
        <w:rPr>
          <w:rFonts w:ascii="Arial" w:hAnsi="Arial" w:cs="Arial"/>
          <w:sz w:val="20"/>
          <w:szCs w:val="20"/>
        </w:rPr>
        <w:t>No pronounced or objectionable odor should be discernible from any positive pressure outlet.</w:t>
      </w:r>
    </w:p>
    <w:p w14:paraId="333953BC" w14:textId="77777777" w:rsidR="008E5F76" w:rsidRPr="003A14E6" w:rsidRDefault="008E5F76" w:rsidP="008E5F76">
      <w:pPr>
        <w:pStyle w:val="ListParagraph"/>
        <w:ind w:left="1080"/>
        <w:jc w:val="both"/>
        <w:rPr>
          <w:rFonts w:ascii="Arial" w:hAnsi="Arial" w:cs="Arial"/>
          <w:sz w:val="20"/>
          <w:szCs w:val="20"/>
        </w:rPr>
      </w:pPr>
    </w:p>
    <w:p w14:paraId="394E2B30" w14:textId="613F9987" w:rsidR="008E5F76" w:rsidRPr="003A14E6" w:rsidRDefault="00D41111" w:rsidP="008E5F76">
      <w:pPr>
        <w:jc w:val="both"/>
        <w:rPr>
          <w:rFonts w:ascii="Arial" w:hAnsi="Arial" w:cs="Arial"/>
          <w:b/>
          <w:sz w:val="20"/>
        </w:rPr>
      </w:pPr>
      <w:r w:rsidRPr="003A14E6">
        <w:rPr>
          <w:rFonts w:ascii="Arial" w:hAnsi="Arial" w:cs="Arial"/>
          <w:b/>
          <w:sz w:val="20"/>
        </w:rPr>
        <w:t>5</w:t>
      </w:r>
      <w:r w:rsidR="008E5F76" w:rsidRPr="003A14E6">
        <w:rPr>
          <w:rFonts w:ascii="Arial" w:hAnsi="Arial" w:cs="Arial"/>
          <w:b/>
          <w:sz w:val="20"/>
        </w:rPr>
        <w:t>.2.4</w:t>
      </w:r>
      <w:r w:rsidR="008E5F76" w:rsidRPr="003A14E6">
        <w:rPr>
          <w:rFonts w:ascii="Arial" w:hAnsi="Arial" w:cs="Arial"/>
          <w:b/>
          <w:sz w:val="20"/>
        </w:rPr>
        <w:tab/>
        <w:t>Piping Particulate Test Method</w:t>
      </w:r>
    </w:p>
    <w:p w14:paraId="06DBACC1" w14:textId="1E0F773A" w:rsidR="008E5F76" w:rsidRPr="003A14E6" w:rsidRDefault="008E5F76" w:rsidP="008E5F76">
      <w:pPr>
        <w:pStyle w:val="ListParagraph"/>
        <w:jc w:val="both"/>
        <w:rPr>
          <w:rFonts w:ascii="Arial" w:hAnsi="Arial" w:cs="Arial"/>
          <w:b/>
          <w:sz w:val="20"/>
          <w:szCs w:val="20"/>
        </w:rPr>
      </w:pPr>
      <w:r w:rsidRPr="003A14E6">
        <w:rPr>
          <w:rFonts w:ascii="Arial" w:hAnsi="Arial" w:cs="Arial"/>
          <w:sz w:val="20"/>
          <w:szCs w:val="20"/>
        </w:rPr>
        <w:t xml:space="preserve">The piping particulate evaluation shall be conducted in accordance with NFPA 99 Section 5.1.12.4.7 and Figure </w:t>
      </w:r>
      <w:r w:rsidR="00C454C8" w:rsidRPr="003A14E6">
        <w:rPr>
          <w:rFonts w:ascii="Arial" w:hAnsi="Arial" w:cs="Arial"/>
          <w:sz w:val="20"/>
          <w:szCs w:val="20"/>
        </w:rPr>
        <w:t>5.2.1</w:t>
      </w:r>
      <w:r w:rsidRPr="003A14E6">
        <w:rPr>
          <w:rFonts w:ascii="Arial" w:hAnsi="Arial" w:cs="Arial"/>
          <w:sz w:val="20"/>
          <w:szCs w:val="20"/>
        </w:rPr>
        <w:t>.  In order to provide a valid comparison between CMT and copper tubing, both apparatuses shall be tested simultaneously to ensure they receive equal flow and pressure of the test gas. Nitrogen NF shall be piped to the inlet fittings of both test apparatus utilizing equal lengths and sizes of piping to ensure each apparatus is supplied with equal volumes and pressures during piping particulate testing.</w:t>
      </w:r>
    </w:p>
    <w:p w14:paraId="347F1333" w14:textId="77777777" w:rsidR="008E5F76" w:rsidRPr="003A14E6" w:rsidRDefault="008E5F76" w:rsidP="008E5F76">
      <w:pPr>
        <w:pStyle w:val="ListParagraph"/>
        <w:jc w:val="both"/>
        <w:rPr>
          <w:rFonts w:ascii="Arial" w:hAnsi="Arial" w:cs="Arial"/>
          <w:b/>
          <w:sz w:val="20"/>
          <w:szCs w:val="20"/>
        </w:rPr>
      </w:pPr>
      <w:r w:rsidRPr="003A14E6">
        <w:rPr>
          <w:rFonts w:ascii="Arial" w:hAnsi="Arial" w:cs="Arial"/>
          <w:sz w:val="20"/>
          <w:szCs w:val="20"/>
        </w:rPr>
        <w:t>Pre-weigh a 0.45-micron filter for each outlet to be tested.</w:t>
      </w:r>
    </w:p>
    <w:p w14:paraId="0A105004" w14:textId="77777777" w:rsidR="008E5F76" w:rsidRPr="003A14E6" w:rsidRDefault="008E5F76" w:rsidP="008E5F76">
      <w:pPr>
        <w:pStyle w:val="ListParagraph"/>
        <w:jc w:val="both"/>
        <w:rPr>
          <w:rFonts w:ascii="Arial" w:hAnsi="Arial" w:cs="Arial"/>
          <w:b/>
          <w:sz w:val="20"/>
          <w:szCs w:val="20"/>
        </w:rPr>
      </w:pPr>
      <w:r w:rsidRPr="003A14E6">
        <w:rPr>
          <w:rFonts w:ascii="Arial" w:hAnsi="Arial" w:cs="Arial"/>
          <w:sz w:val="20"/>
          <w:szCs w:val="20"/>
        </w:rPr>
        <w:t>Forceps shall be used to handle the filter during testing to avoid introducing any contaminants to the filter from handling.</w:t>
      </w:r>
    </w:p>
    <w:p w14:paraId="2EDA5DAE" w14:textId="27649569" w:rsidR="008E5F76" w:rsidRPr="003A14E6" w:rsidRDefault="008E5F76" w:rsidP="008E5F76">
      <w:pPr>
        <w:pStyle w:val="ListParagraph"/>
        <w:jc w:val="both"/>
        <w:rPr>
          <w:rFonts w:ascii="Arial" w:hAnsi="Arial" w:cs="Arial"/>
          <w:b/>
          <w:sz w:val="20"/>
          <w:szCs w:val="20"/>
        </w:rPr>
      </w:pPr>
      <w:r w:rsidRPr="003A14E6">
        <w:rPr>
          <w:rFonts w:ascii="Arial" w:hAnsi="Arial" w:cs="Arial"/>
          <w:sz w:val="20"/>
          <w:szCs w:val="20"/>
        </w:rPr>
        <w:t>Flow a minimum of 1</w:t>
      </w:r>
      <w:r w:rsidR="00EE336F" w:rsidRPr="003A14E6">
        <w:rPr>
          <w:rFonts w:ascii="Arial" w:hAnsi="Arial" w:cs="Arial"/>
          <w:sz w:val="20"/>
          <w:szCs w:val="20"/>
        </w:rPr>
        <w:t>,</w:t>
      </w:r>
      <w:r w:rsidRPr="003A14E6">
        <w:rPr>
          <w:rFonts w:ascii="Arial" w:hAnsi="Arial" w:cs="Arial"/>
          <w:sz w:val="20"/>
          <w:szCs w:val="20"/>
        </w:rPr>
        <w:t>000 L (35 ft</w:t>
      </w:r>
      <w:r w:rsidRPr="003A14E6">
        <w:rPr>
          <w:rFonts w:ascii="Arial" w:hAnsi="Arial" w:cs="Arial"/>
          <w:sz w:val="20"/>
          <w:szCs w:val="20"/>
          <w:vertAlign w:val="superscript"/>
        </w:rPr>
        <w:t>3</w:t>
      </w:r>
      <w:r w:rsidRPr="003A14E6">
        <w:rPr>
          <w:rFonts w:ascii="Arial" w:hAnsi="Arial" w:cs="Arial"/>
          <w:sz w:val="20"/>
          <w:szCs w:val="20"/>
        </w:rPr>
        <w:t xml:space="preserve">) of dry nitrogen NF through the 0.45-micron filter at a minimum flow rate of 100 </w:t>
      </w:r>
      <w:proofErr w:type="spellStart"/>
      <w:r w:rsidRPr="003A14E6">
        <w:rPr>
          <w:rFonts w:ascii="Arial" w:hAnsi="Arial" w:cs="Arial"/>
          <w:sz w:val="20"/>
          <w:szCs w:val="20"/>
        </w:rPr>
        <w:t>Nl</w:t>
      </w:r>
      <w:proofErr w:type="spellEnd"/>
      <w:r w:rsidRPr="003A14E6">
        <w:rPr>
          <w:rFonts w:ascii="Arial" w:hAnsi="Arial" w:cs="Arial"/>
          <w:sz w:val="20"/>
          <w:szCs w:val="20"/>
        </w:rPr>
        <w:t>/min (3.5 SCFM) though the filters at each outlet.</w:t>
      </w:r>
    </w:p>
    <w:p w14:paraId="0A48A6D8" w14:textId="77777777" w:rsidR="008E5F76" w:rsidRPr="003A14E6" w:rsidRDefault="008E5F76" w:rsidP="008E5F76">
      <w:pPr>
        <w:pStyle w:val="ListParagraph"/>
        <w:jc w:val="both"/>
        <w:rPr>
          <w:rFonts w:ascii="Arial" w:hAnsi="Arial" w:cs="Arial"/>
          <w:b/>
          <w:sz w:val="20"/>
          <w:szCs w:val="20"/>
        </w:rPr>
      </w:pPr>
      <w:r w:rsidRPr="003A14E6">
        <w:rPr>
          <w:rFonts w:ascii="Arial" w:hAnsi="Arial" w:cs="Arial"/>
          <w:bCs/>
          <w:sz w:val="20"/>
          <w:szCs w:val="20"/>
        </w:rPr>
        <w:t xml:space="preserve">Each filter shall be </w:t>
      </w:r>
      <w:proofErr w:type="gramStart"/>
      <w:r w:rsidRPr="003A14E6">
        <w:rPr>
          <w:rFonts w:ascii="Arial" w:hAnsi="Arial" w:cs="Arial"/>
          <w:bCs/>
          <w:sz w:val="20"/>
          <w:szCs w:val="20"/>
        </w:rPr>
        <w:t>weighed</w:t>
      </w:r>
      <w:proofErr w:type="gramEnd"/>
      <w:r w:rsidRPr="003A14E6">
        <w:rPr>
          <w:rFonts w:ascii="Arial" w:hAnsi="Arial" w:cs="Arial"/>
          <w:bCs/>
          <w:sz w:val="20"/>
          <w:szCs w:val="20"/>
        </w:rPr>
        <w:t xml:space="preserve"> and the weights compared to the values obtained before the start of the test.</w:t>
      </w:r>
    </w:p>
    <w:p w14:paraId="20355CA6" w14:textId="20772C8B" w:rsidR="008E5F76" w:rsidRPr="003A14E6" w:rsidRDefault="008E5F76" w:rsidP="008E5F76">
      <w:pPr>
        <w:pStyle w:val="ListParagraph"/>
        <w:jc w:val="both"/>
        <w:rPr>
          <w:rFonts w:ascii="Arial" w:hAnsi="Arial" w:cs="Arial"/>
          <w:sz w:val="20"/>
          <w:szCs w:val="20"/>
        </w:rPr>
      </w:pPr>
      <w:r w:rsidRPr="003A14E6">
        <w:rPr>
          <w:rFonts w:ascii="Arial" w:hAnsi="Arial" w:cs="Arial"/>
          <w:bCs/>
          <w:sz w:val="20"/>
          <w:szCs w:val="20"/>
        </w:rPr>
        <w:t>An increase in the filter weights of more than 0.001g (1 mg) between the before and after</w:t>
      </w:r>
      <w:r w:rsidR="00420EF2" w:rsidRPr="003A14E6">
        <w:rPr>
          <w:rFonts w:ascii="Arial" w:hAnsi="Arial" w:cs="Arial"/>
          <w:bCs/>
          <w:sz w:val="20"/>
          <w:szCs w:val="20"/>
        </w:rPr>
        <w:t xml:space="preserve"> </w:t>
      </w:r>
      <w:r w:rsidR="00C454C8" w:rsidRPr="003A14E6">
        <w:rPr>
          <w:rFonts w:ascii="Arial" w:hAnsi="Arial" w:cs="Arial"/>
          <w:bCs/>
          <w:sz w:val="20"/>
          <w:szCs w:val="20"/>
        </w:rPr>
        <w:t>weighing’s</w:t>
      </w:r>
      <w:r w:rsidRPr="003A14E6">
        <w:rPr>
          <w:rFonts w:ascii="Arial" w:hAnsi="Arial" w:cs="Arial"/>
          <w:bCs/>
          <w:sz w:val="20"/>
          <w:szCs w:val="20"/>
        </w:rPr>
        <w:t xml:space="preserve"> shall constitute failure of the test.</w:t>
      </w:r>
    </w:p>
    <w:p w14:paraId="3A301E47" w14:textId="77777777" w:rsidR="008E5F76" w:rsidRPr="003A14E6" w:rsidRDefault="008E5F76" w:rsidP="008E5F76">
      <w:pPr>
        <w:jc w:val="both"/>
        <w:rPr>
          <w:rFonts w:ascii="Arial" w:hAnsi="Arial" w:cs="Arial"/>
          <w:sz w:val="20"/>
        </w:rPr>
      </w:pPr>
    </w:p>
    <w:p w14:paraId="630658B1" w14:textId="35ABA60C" w:rsidR="008E5F76" w:rsidRPr="003A14E6" w:rsidRDefault="008E5F76" w:rsidP="00D41111">
      <w:pPr>
        <w:pStyle w:val="ListParagraph"/>
        <w:numPr>
          <w:ilvl w:val="2"/>
          <w:numId w:val="25"/>
        </w:numPr>
        <w:spacing w:after="160" w:line="259" w:lineRule="auto"/>
        <w:ind w:left="720"/>
        <w:contextualSpacing/>
        <w:jc w:val="both"/>
        <w:rPr>
          <w:rFonts w:ascii="Arial" w:hAnsi="Arial" w:cs="Arial"/>
          <w:b/>
          <w:sz w:val="20"/>
          <w:szCs w:val="20"/>
        </w:rPr>
      </w:pPr>
      <w:r w:rsidRPr="003A14E6">
        <w:rPr>
          <w:rFonts w:ascii="Arial" w:hAnsi="Arial" w:cs="Arial"/>
          <w:b/>
          <w:sz w:val="20"/>
          <w:szCs w:val="20"/>
        </w:rPr>
        <w:t>Piping Purity Test Method</w:t>
      </w:r>
    </w:p>
    <w:p w14:paraId="05856269" w14:textId="18B5877B" w:rsidR="008E5F76" w:rsidRPr="003A14E6" w:rsidRDefault="008E5F76" w:rsidP="008E5F76">
      <w:pPr>
        <w:pStyle w:val="ListParagraph"/>
        <w:jc w:val="both"/>
        <w:rPr>
          <w:rFonts w:ascii="Arial" w:hAnsi="Arial" w:cs="Arial"/>
          <w:b/>
          <w:sz w:val="20"/>
          <w:szCs w:val="20"/>
        </w:rPr>
      </w:pPr>
      <w:r w:rsidRPr="003A14E6">
        <w:rPr>
          <w:rFonts w:ascii="Arial" w:hAnsi="Arial" w:cs="Arial"/>
          <w:sz w:val="20"/>
          <w:szCs w:val="20"/>
        </w:rPr>
        <w:t xml:space="preserve">The piping purity evaluation shall be conducted in accordance with NFPA 99 section 5.1.12.4.8 and Figure </w:t>
      </w:r>
      <w:r w:rsidR="00BB64A8" w:rsidRPr="003A14E6">
        <w:rPr>
          <w:rFonts w:ascii="Arial" w:hAnsi="Arial" w:cs="Arial"/>
          <w:sz w:val="20"/>
          <w:szCs w:val="20"/>
        </w:rPr>
        <w:t xml:space="preserve">5.2.1 </w:t>
      </w:r>
      <w:r w:rsidRPr="003A14E6">
        <w:rPr>
          <w:rFonts w:ascii="Arial" w:hAnsi="Arial" w:cs="Arial"/>
          <w:strike/>
          <w:sz w:val="20"/>
          <w:szCs w:val="20"/>
        </w:rPr>
        <w:t>3.2</w:t>
      </w:r>
      <w:r w:rsidRPr="003A14E6">
        <w:rPr>
          <w:rFonts w:ascii="Arial" w:hAnsi="Arial" w:cs="Arial"/>
          <w:sz w:val="20"/>
          <w:szCs w:val="20"/>
        </w:rPr>
        <w:t>.</w:t>
      </w:r>
    </w:p>
    <w:p w14:paraId="691CFD08" w14:textId="77777777" w:rsidR="008E5F76" w:rsidRPr="003A14E6" w:rsidRDefault="008E5F76" w:rsidP="008E5F76">
      <w:pPr>
        <w:pStyle w:val="ListParagraph"/>
        <w:jc w:val="both"/>
        <w:rPr>
          <w:rFonts w:ascii="Arial" w:hAnsi="Arial" w:cs="Arial"/>
          <w:b/>
          <w:sz w:val="20"/>
          <w:szCs w:val="20"/>
        </w:rPr>
      </w:pPr>
      <w:r w:rsidRPr="003A14E6">
        <w:rPr>
          <w:rFonts w:ascii="Arial" w:hAnsi="Arial" w:cs="Arial"/>
          <w:bCs/>
          <w:sz w:val="20"/>
          <w:szCs w:val="20"/>
        </w:rPr>
        <w:lastRenderedPageBreak/>
        <w:t>This test is to be performed using dry nitrogen NF.</w:t>
      </w:r>
    </w:p>
    <w:p w14:paraId="1824002A" w14:textId="77777777" w:rsidR="008E5F76" w:rsidRPr="003A14E6" w:rsidRDefault="008E5F76" w:rsidP="008E5F76">
      <w:pPr>
        <w:pStyle w:val="ListParagraph"/>
        <w:jc w:val="both"/>
        <w:rPr>
          <w:rFonts w:ascii="Arial" w:hAnsi="Arial" w:cs="Arial"/>
          <w:b/>
          <w:sz w:val="20"/>
          <w:szCs w:val="20"/>
        </w:rPr>
      </w:pPr>
      <w:r w:rsidRPr="003A14E6">
        <w:rPr>
          <w:rFonts w:ascii="Arial" w:hAnsi="Arial" w:cs="Arial"/>
          <w:bCs/>
          <w:sz w:val="20"/>
          <w:szCs w:val="20"/>
        </w:rPr>
        <w:t>Testing shall be conducted at the most remote outlet to the source.</w:t>
      </w:r>
    </w:p>
    <w:p w14:paraId="38270015" w14:textId="77777777" w:rsidR="008E5F76" w:rsidRPr="003A14E6" w:rsidRDefault="008E5F76" w:rsidP="008E5F76">
      <w:pPr>
        <w:pStyle w:val="ListParagraph"/>
        <w:jc w:val="both"/>
        <w:rPr>
          <w:rFonts w:ascii="Arial" w:hAnsi="Arial" w:cs="Arial"/>
          <w:b/>
          <w:sz w:val="20"/>
          <w:szCs w:val="20"/>
        </w:rPr>
      </w:pPr>
      <w:r w:rsidRPr="003A14E6">
        <w:rPr>
          <w:rFonts w:ascii="Arial" w:hAnsi="Arial" w:cs="Arial"/>
          <w:bCs/>
          <w:sz w:val="20"/>
          <w:szCs w:val="20"/>
        </w:rPr>
        <w:t>The source gas shall be tested for nonmethane hydrocarbons and halogenated hydrocarbons, and the results recorded.</w:t>
      </w:r>
    </w:p>
    <w:p w14:paraId="4B3B01A4" w14:textId="77777777" w:rsidR="008E5F76" w:rsidRPr="003A14E6" w:rsidRDefault="008E5F76" w:rsidP="008E5F76">
      <w:pPr>
        <w:pStyle w:val="ListParagraph"/>
        <w:jc w:val="both"/>
        <w:rPr>
          <w:rFonts w:ascii="Arial" w:hAnsi="Arial" w:cs="Arial"/>
          <w:b/>
          <w:sz w:val="20"/>
          <w:szCs w:val="20"/>
        </w:rPr>
      </w:pPr>
      <w:r w:rsidRPr="003A14E6">
        <w:rPr>
          <w:rFonts w:ascii="Arial" w:hAnsi="Arial" w:cs="Arial"/>
          <w:bCs/>
          <w:sz w:val="20"/>
          <w:szCs w:val="20"/>
        </w:rPr>
        <w:t>Attach the source gas to the test apparatus and purge the gas through the most remote outlet from the test gas source.</w:t>
      </w:r>
    </w:p>
    <w:p w14:paraId="31BACC84" w14:textId="77777777" w:rsidR="008E5F76" w:rsidRPr="003A14E6" w:rsidRDefault="008E5F76" w:rsidP="008E5F76">
      <w:pPr>
        <w:pStyle w:val="ListParagraph"/>
        <w:jc w:val="both"/>
        <w:rPr>
          <w:rFonts w:ascii="Arial" w:hAnsi="Arial" w:cs="Arial"/>
          <w:b/>
          <w:sz w:val="20"/>
          <w:szCs w:val="20"/>
        </w:rPr>
      </w:pPr>
      <w:r w:rsidRPr="003A14E6">
        <w:rPr>
          <w:rFonts w:ascii="Arial" w:hAnsi="Arial" w:cs="Arial"/>
          <w:bCs/>
          <w:sz w:val="20"/>
          <w:szCs w:val="20"/>
        </w:rPr>
        <w:t>Analyze and record the nonmethane hydrocarbons and halogenated hydrocarbons in the test gas at the most remote outlet.</w:t>
      </w:r>
    </w:p>
    <w:p w14:paraId="6644B8EB" w14:textId="77777777" w:rsidR="008E5F76" w:rsidRPr="003A14E6" w:rsidRDefault="008E5F76" w:rsidP="008E5F76">
      <w:pPr>
        <w:pStyle w:val="ListParagraph"/>
        <w:jc w:val="both"/>
        <w:rPr>
          <w:rFonts w:ascii="Arial" w:hAnsi="Arial" w:cs="Arial"/>
          <w:b/>
          <w:sz w:val="20"/>
          <w:szCs w:val="20"/>
        </w:rPr>
      </w:pPr>
      <w:r w:rsidRPr="003A14E6">
        <w:rPr>
          <w:rFonts w:ascii="Arial" w:hAnsi="Arial" w:cs="Arial"/>
          <w:bCs/>
          <w:sz w:val="20"/>
          <w:szCs w:val="20"/>
        </w:rPr>
        <w:t>The difference between the contaminants recorded before and after completion of the test shall not exceed 5 ppm of total non-methane hydrocarbons and 5 ppm halogenated hydrocarbons.</w:t>
      </w:r>
    </w:p>
    <w:p w14:paraId="75770ED2" w14:textId="0A8AB74E" w:rsidR="008E5F76" w:rsidRPr="003A14E6" w:rsidRDefault="008E5F76" w:rsidP="008E5F76">
      <w:pPr>
        <w:pStyle w:val="ListParagraph"/>
        <w:jc w:val="both"/>
        <w:rPr>
          <w:rFonts w:ascii="Arial" w:hAnsi="Arial" w:cs="Arial"/>
          <w:b/>
          <w:sz w:val="20"/>
          <w:szCs w:val="20"/>
        </w:rPr>
      </w:pPr>
      <w:r w:rsidRPr="003A14E6">
        <w:rPr>
          <w:rFonts w:ascii="Arial" w:hAnsi="Arial" w:cs="Arial"/>
          <w:bCs/>
          <w:sz w:val="20"/>
          <w:szCs w:val="20"/>
        </w:rPr>
        <w:t>The moisture concentration of the outlet test shall not exceed 500 ppm or an equivalent pressure dew point of -12</w:t>
      </w:r>
      <w:r w:rsidR="00EE336F" w:rsidRPr="003A14E6">
        <w:rPr>
          <w:rFonts w:ascii="Arial" w:hAnsi="Arial" w:cs="Arial"/>
          <w:sz w:val="20"/>
          <w:szCs w:val="20"/>
        </w:rPr>
        <w:t>°</w:t>
      </w:r>
      <w:r w:rsidRPr="003A14E6">
        <w:rPr>
          <w:rFonts w:ascii="Arial" w:hAnsi="Arial" w:cs="Arial"/>
          <w:bCs/>
          <w:sz w:val="20"/>
          <w:szCs w:val="20"/>
        </w:rPr>
        <w:t>C (10</w:t>
      </w:r>
      <w:r w:rsidR="00EE336F" w:rsidRPr="003A14E6">
        <w:rPr>
          <w:rFonts w:ascii="Arial" w:hAnsi="Arial" w:cs="Arial"/>
          <w:sz w:val="20"/>
          <w:szCs w:val="20"/>
        </w:rPr>
        <w:t>°</w:t>
      </w:r>
      <w:r w:rsidRPr="003A14E6">
        <w:rPr>
          <w:rFonts w:ascii="Arial" w:hAnsi="Arial" w:cs="Arial"/>
          <w:bCs/>
          <w:sz w:val="20"/>
          <w:szCs w:val="20"/>
        </w:rPr>
        <w:t>F) at a gauge pressure of 345 kPa (50 PSI).</w:t>
      </w:r>
    </w:p>
    <w:p w14:paraId="73808D5D" w14:textId="0EBD0636" w:rsidR="008E5F76" w:rsidRPr="003A14E6" w:rsidRDefault="008E5F76" w:rsidP="008E5F76">
      <w:pPr>
        <w:pStyle w:val="ListParagraph"/>
        <w:jc w:val="both"/>
        <w:rPr>
          <w:rFonts w:ascii="Arial" w:hAnsi="Arial" w:cs="Arial"/>
          <w:b/>
          <w:sz w:val="20"/>
          <w:szCs w:val="20"/>
        </w:rPr>
      </w:pPr>
      <w:r w:rsidRPr="003A14E6">
        <w:rPr>
          <w:rFonts w:ascii="Arial" w:hAnsi="Arial" w:cs="Arial"/>
          <w:bCs/>
          <w:sz w:val="20"/>
          <w:szCs w:val="20"/>
        </w:rPr>
        <w:t xml:space="preserve">Any </w:t>
      </w:r>
      <w:r w:rsidR="00C454C8" w:rsidRPr="003A14E6">
        <w:rPr>
          <w:rFonts w:ascii="Arial" w:hAnsi="Arial" w:cs="Arial"/>
          <w:bCs/>
          <w:sz w:val="20"/>
          <w:szCs w:val="20"/>
        </w:rPr>
        <w:t>test</w:t>
      </w:r>
      <w:r w:rsidRPr="003A14E6">
        <w:rPr>
          <w:rFonts w:ascii="Arial" w:hAnsi="Arial" w:cs="Arial"/>
          <w:bCs/>
          <w:sz w:val="20"/>
          <w:szCs w:val="20"/>
        </w:rPr>
        <w:t xml:space="preserve"> results exceeding the limits in contaminants and moisture shall constitute failure of this test.</w:t>
      </w:r>
    </w:p>
    <w:p w14:paraId="7FBE7FC3" w14:textId="77777777" w:rsidR="00D41111" w:rsidRPr="003A14E6" w:rsidRDefault="00A5310E" w:rsidP="00D41111">
      <w:pPr>
        <w:pStyle w:val="BodyText"/>
        <w:tabs>
          <w:tab w:val="left" w:pos="1553"/>
        </w:tabs>
        <w:ind w:left="0" w:firstLine="0"/>
        <w:jc w:val="both"/>
        <w:rPr>
          <w:rFonts w:cs="Arial"/>
          <w:spacing w:val="-1"/>
          <w:sz w:val="20"/>
          <w:szCs w:val="20"/>
        </w:rPr>
      </w:pPr>
      <w:r w:rsidRPr="003A14E6">
        <w:rPr>
          <w:rFonts w:cs="Arial"/>
          <w:spacing w:val="-1"/>
          <w:sz w:val="20"/>
          <w:szCs w:val="20"/>
        </w:rPr>
        <w:t xml:space="preserve"> </w:t>
      </w:r>
    </w:p>
    <w:p w14:paraId="37F75E02" w14:textId="0F914BEB" w:rsidR="00543A20" w:rsidRPr="003A14E6" w:rsidRDefault="00543A20" w:rsidP="00BB64A8">
      <w:pPr>
        <w:pStyle w:val="BodyText"/>
        <w:numPr>
          <w:ilvl w:val="0"/>
          <w:numId w:val="28"/>
        </w:numPr>
        <w:ind w:left="270" w:hanging="270"/>
        <w:jc w:val="both"/>
        <w:rPr>
          <w:rFonts w:cs="Arial"/>
          <w:sz w:val="20"/>
          <w:szCs w:val="20"/>
        </w:rPr>
      </w:pPr>
      <w:r w:rsidRPr="003A14E6">
        <w:rPr>
          <w:rFonts w:cs="Arial"/>
          <w:b/>
          <w:sz w:val="20"/>
          <w:szCs w:val="20"/>
        </w:rPr>
        <w:t>QUALITY CONTROL</w:t>
      </w:r>
    </w:p>
    <w:p w14:paraId="27DE37AA" w14:textId="77777777" w:rsidR="00A754A6" w:rsidRPr="003A14E6" w:rsidRDefault="00A754A6" w:rsidP="00BE2CD5">
      <w:pPr>
        <w:pStyle w:val="Heading1"/>
        <w:tabs>
          <w:tab w:val="left" w:pos="851"/>
        </w:tabs>
        <w:ind w:left="151"/>
        <w:jc w:val="both"/>
        <w:rPr>
          <w:rFonts w:cs="Arial"/>
          <w:sz w:val="20"/>
          <w:szCs w:val="20"/>
        </w:rPr>
      </w:pPr>
    </w:p>
    <w:p w14:paraId="56F47020" w14:textId="06A6DD3E" w:rsidR="00824176" w:rsidRPr="003A14E6" w:rsidRDefault="00531D95" w:rsidP="00EE336F">
      <w:pPr>
        <w:pStyle w:val="BodyText"/>
        <w:tabs>
          <w:tab w:val="left" w:pos="1553"/>
        </w:tabs>
        <w:ind w:left="831" w:firstLine="0"/>
        <w:jc w:val="both"/>
        <w:rPr>
          <w:rFonts w:cs="Arial"/>
          <w:sz w:val="20"/>
          <w:szCs w:val="20"/>
        </w:rPr>
      </w:pPr>
      <w:r w:rsidRPr="003A14E6">
        <w:rPr>
          <w:rFonts w:cs="Arial"/>
          <w:sz w:val="20"/>
          <w:szCs w:val="20"/>
        </w:rPr>
        <w:t>6.1</w:t>
      </w:r>
      <w:r w:rsidRPr="003A14E6">
        <w:rPr>
          <w:rFonts w:cs="Arial"/>
          <w:sz w:val="20"/>
          <w:szCs w:val="20"/>
        </w:rPr>
        <w:tab/>
      </w:r>
      <w:r w:rsidR="00543A20" w:rsidRPr="003A14E6">
        <w:rPr>
          <w:rFonts w:cs="Arial"/>
          <w:sz w:val="20"/>
          <w:szCs w:val="20"/>
        </w:rPr>
        <w:t>Quality</w:t>
      </w:r>
      <w:r w:rsidR="00543A20" w:rsidRPr="003A14E6">
        <w:rPr>
          <w:rFonts w:cs="Arial"/>
          <w:spacing w:val="14"/>
          <w:sz w:val="20"/>
          <w:szCs w:val="20"/>
        </w:rPr>
        <w:t xml:space="preserve"> </w:t>
      </w:r>
      <w:r w:rsidR="00543A20" w:rsidRPr="003A14E6">
        <w:rPr>
          <w:rFonts w:cs="Arial"/>
          <w:sz w:val="20"/>
          <w:szCs w:val="20"/>
        </w:rPr>
        <w:t>documentation</w:t>
      </w:r>
      <w:r w:rsidR="00543A20" w:rsidRPr="003A14E6">
        <w:rPr>
          <w:rFonts w:cs="Arial"/>
          <w:spacing w:val="18"/>
          <w:sz w:val="20"/>
          <w:szCs w:val="20"/>
        </w:rPr>
        <w:t xml:space="preserve"> </w:t>
      </w:r>
      <w:r w:rsidR="00543A20" w:rsidRPr="003A14E6">
        <w:rPr>
          <w:rFonts w:cs="Arial"/>
          <w:spacing w:val="-1"/>
          <w:sz w:val="20"/>
          <w:szCs w:val="20"/>
        </w:rPr>
        <w:t>complying</w:t>
      </w:r>
      <w:r w:rsidR="00543A20" w:rsidRPr="003A14E6">
        <w:rPr>
          <w:rFonts w:cs="Arial"/>
          <w:spacing w:val="21"/>
          <w:sz w:val="20"/>
          <w:szCs w:val="20"/>
        </w:rPr>
        <w:t xml:space="preserve"> </w:t>
      </w:r>
      <w:r w:rsidR="00543A20" w:rsidRPr="003A14E6">
        <w:rPr>
          <w:rFonts w:cs="Arial"/>
          <w:spacing w:val="-1"/>
          <w:sz w:val="20"/>
          <w:szCs w:val="20"/>
        </w:rPr>
        <w:t>with</w:t>
      </w:r>
      <w:r w:rsidR="00543A20" w:rsidRPr="003A14E6">
        <w:rPr>
          <w:rFonts w:cs="Arial"/>
          <w:spacing w:val="16"/>
          <w:sz w:val="20"/>
          <w:szCs w:val="20"/>
        </w:rPr>
        <w:t xml:space="preserve"> </w:t>
      </w:r>
      <w:r w:rsidR="00543A20" w:rsidRPr="003A14E6">
        <w:rPr>
          <w:rFonts w:cs="Arial"/>
          <w:sz w:val="20"/>
          <w:szCs w:val="20"/>
        </w:rPr>
        <w:t>the</w:t>
      </w:r>
      <w:r w:rsidR="00543A20" w:rsidRPr="003A14E6">
        <w:rPr>
          <w:rFonts w:cs="Arial"/>
          <w:spacing w:val="18"/>
          <w:sz w:val="20"/>
          <w:szCs w:val="20"/>
        </w:rPr>
        <w:t xml:space="preserve"> </w:t>
      </w:r>
      <w:r w:rsidR="00543A20" w:rsidRPr="003A14E6">
        <w:rPr>
          <w:rFonts w:cs="Arial"/>
          <w:spacing w:val="-1"/>
          <w:sz w:val="20"/>
          <w:szCs w:val="20"/>
        </w:rPr>
        <w:t>UES</w:t>
      </w:r>
      <w:r w:rsidR="00543A20" w:rsidRPr="003A14E6">
        <w:rPr>
          <w:rFonts w:cs="Arial"/>
          <w:spacing w:val="15"/>
          <w:sz w:val="20"/>
          <w:szCs w:val="20"/>
        </w:rPr>
        <w:t xml:space="preserve"> </w:t>
      </w:r>
      <w:r w:rsidR="00543A20" w:rsidRPr="003A14E6">
        <w:rPr>
          <w:rFonts w:cs="Arial"/>
          <w:spacing w:val="-1"/>
          <w:sz w:val="20"/>
          <w:szCs w:val="20"/>
        </w:rPr>
        <w:t>Minimum</w:t>
      </w:r>
      <w:r w:rsidR="00543A20" w:rsidRPr="003A14E6">
        <w:rPr>
          <w:rFonts w:cs="Arial"/>
          <w:spacing w:val="18"/>
          <w:sz w:val="20"/>
          <w:szCs w:val="20"/>
        </w:rPr>
        <w:t xml:space="preserve"> </w:t>
      </w:r>
      <w:r w:rsidR="00543A20" w:rsidRPr="003A14E6">
        <w:rPr>
          <w:rFonts w:cs="Arial"/>
          <w:sz w:val="20"/>
          <w:szCs w:val="20"/>
        </w:rPr>
        <w:t>Requirements</w:t>
      </w:r>
      <w:r w:rsidR="00543A20" w:rsidRPr="003A14E6">
        <w:rPr>
          <w:rFonts w:cs="Arial"/>
          <w:spacing w:val="14"/>
          <w:sz w:val="20"/>
          <w:szCs w:val="20"/>
        </w:rPr>
        <w:t xml:space="preserve"> </w:t>
      </w:r>
      <w:r w:rsidR="00543A20" w:rsidRPr="003A14E6">
        <w:rPr>
          <w:rFonts w:cs="Arial"/>
          <w:spacing w:val="1"/>
          <w:sz w:val="20"/>
          <w:szCs w:val="20"/>
        </w:rPr>
        <w:t>for</w:t>
      </w:r>
      <w:r w:rsidR="00543A20" w:rsidRPr="003A14E6">
        <w:rPr>
          <w:rFonts w:cs="Arial"/>
          <w:sz w:val="20"/>
          <w:szCs w:val="20"/>
        </w:rPr>
        <w:t xml:space="preserve"> </w:t>
      </w:r>
      <w:r w:rsidR="00543A20" w:rsidRPr="003A14E6">
        <w:rPr>
          <w:rFonts w:cs="Arial"/>
          <w:spacing w:val="-1"/>
          <w:sz w:val="20"/>
          <w:szCs w:val="20"/>
        </w:rPr>
        <w:t>Listee’s</w:t>
      </w:r>
      <w:r w:rsidR="00543A20" w:rsidRPr="003A14E6">
        <w:rPr>
          <w:rFonts w:cs="Arial"/>
          <w:spacing w:val="51"/>
          <w:w w:val="101"/>
          <w:sz w:val="20"/>
          <w:szCs w:val="20"/>
        </w:rPr>
        <w:t xml:space="preserve"> </w:t>
      </w:r>
      <w:r w:rsidR="00543A20" w:rsidRPr="003A14E6">
        <w:rPr>
          <w:rFonts w:cs="Arial"/>
          <w:sz w:val="20"/>
          <w:szCs w:val="20"/>
        </w:rPr>
        <w:t>Quality</w:t>
      </w:r>
      <w:r w:rsidR="00543A20" w:rsidRPr="003A14E6">
        <w:rPr>
          <w:rFonts w:cs="Arial"/>
          <w:spacing w:val="8"/>
          <w:sz w:val="20"/>
          <w:szCs w:val="20"/>
        </w:rPr>
        <w:t xml:space="preserve"> </w:t>
      </w:r>
      <w:r w:rsidR="00543A20" w:rsidRPr="003A14E6">
        <w:rPr>
          <w:rFonts w:cs="Arial"/>
          <w:spacing w:val="-1"/>
          <w:sz w:val="20"/>
          <w:szCs w:val="20"/>
        </w:rPr>
        <w:t>Assurance</w:t>
      </w:r>
      <w:r w:rsidR="00543A20" w:rsidRPr="003A14E6">
        <w:rPr>
          <w:rFonts w:cs="Arial"/>
          <w:spacing w:val="9"/>
          <w:sz w:val="20"/>
          <w:szCs w:val="20"/>
        </w:rPr>
        <w:t xml:space="preserve"> </w:t>
      </w:r>
      <w:r w:rsidR="00543A20" w:rsidRPr="003A14E6">
        <w:rPr>
          <w:rFonts w:cs="Arial"/>
          <w:sz w:val="20"/>
          <w:szCs w:val="20"/>
        </w:rPr>
        <w:t>System</w:t>
      </w:r>
      <w:r w:rsidR="00543A20" w:rsidRPr="003A14E6">
        <w:rPr>
          <w:rFonts w:cs="Arial"/>
          <w:spacing w:val="9"/>
          <w:sz w:val="20"/>
          <w:szCs w:val="20"/>
        </w:rPr>
        <w:t xml:space="preserve"> </w:t>
      </w:r>
      <w:r w:rsidR="00543A20" w:rsidRPr="003A14E6">
        <w:rPr>
          <w:rFonts w:cs="Arial"/>
          <w:sz w:val="20"/>
          <w:szCs w:val="20"/>
        </w:rPr>
        <w:t>(UES-010)</w:t>
      </w:r>
      <w:r w:rsidR="00543A20" w:rsidRPr="003A14E6">
        <w:rPr>
          <w:rFonts w:cs="Arial"/>
          <w:spacing w:val="9"/>
          <w:sz w:val="20"/>
          <w:szCs w:val="20"/>
        </w:rPr>
        <w:t xml:space="preserve"> </w:t>
      </w:r>
      <w:r w:rsidR="00543A20" w:rsidRPr="003A14E6">
        <w:rPr>
          <w:rFonts w:cs="Arial"/>
          <w:spacing w:val="-1"/>
          <w:sz w:val="20"/>
          <w:szCs w:val="20"/>
        </w:rPr>
        <w:t>shall</w:t>
      </w:r>
      <w:r w:rsidR="00543A20" w:rsidRPr="003A14E6">
        <w:rPr>
          <w:rFonts w:cs="Arial"/>
          <w:spacing w:val="10"/>
          <w:sz w:val="20"/>
          <w:szCs w:val="20"/>
        </w:rPr>
        <w:t xml:space="preserve"> </w:t>
      </w:r>
      <w:r w:rsidR="00543A20" w:rsidRPr="003A14E6">
        <w:rPr>
          <w:rFonts w:cs="Arial"/>
          <w:sz w:val="20"/>
          <w:szCs w:val="20"/>
        </w:rPr>
        <w:t>be</w:t>
      </w:r>
      <w:r w:rsidR="00543A20" w:rsidRPr="003A14E6">
        <w:rPr>
          <w:rFonts w:cs="Arial"/>
          <w:spacing w:val="10"/>
          <w:sz w:val="20"/>
          <w:szCs w:val="20"/>
        </w:rPr>
        <w:t xml:space="preserve"> </w:t>
      </w:r>
      <w:r w:rsidR="00543A20" w:rsidRPr="003A14E6">
        <w:rPr>
          <w:rFonts w:cs="Arial"/>
          <w:spacing w:val="-1"/>
          <w:sz w:val="20"/>
          <w:szCs w:val="20"/>
        </w:rPr>
        <w:t>submitted.</w:t>
      </w:r>
      <w:r w:rsidR="00824176" w:rsidRPr="003A14E6">
        <w:rPr>
          <w:rFonts w:cs="Arial"/>
          <w:sz w:val="20"/>
          <w:szCs w:val="20"/>
        </w:rPr>
        <w:t xml:space="preserve"> </w:t>
      </w:r>
      <w:r w:rsidR="00BB64A8" w:rsidRPr="003A14E6">
        <w:rPr>
          <w:rFonts w:cs="Arial"/>
          <w:sz w:val="20"/>
          <w:szCs w:val="20"/>
        </w:rPr>
        <w:t xml:space="preserve"> </w:t>
      </w:r>
      <w:r w:rsidR="00824176" w:rsidRPr="003A14E6">
        <w:rPr>
          <w:rFonts w:cs="Arial"/>
          <w:sz w:val="20"/>
          <w:szCs w:val="20"/>
        </w:rPr>
        <w:t>A complete description shall be provided of the quality management system used in the factory to manufacture the</w:t>
      </w:r>
      <w:r w:rsidR="00D25663" w:rsidRPr="003A14E6">
        <w:rPr>
          <w:rFonts w:cs="Arial"/>
          <w:sz w:val="20"/>
          <w:szCs w:val="20"/>
        </w:rPr>
        <w:t xml:space="preserve"> </w:t>
      </w:r>
      <w:r w:rsidR="00C454C8" w:rsidRPr="003A14E6">
        <w:rPr>
          <w:rFonts w:cs="Arial"/>
          <w:sz w:val="20"/>
          <w:szCs w:val="20"/>
        </w:rPr>
        <w:t>CMT</w:t>
      </w:r>
      <w:r w:rsidR="00D25663" w:rsidRPr="003A14E6">
        <w:rPr>
          <w:rFonts w:cs="Arial"/>
          <w:sz w:val="20"/>
          <w:szCs w:val="20"/>
        </w:rPr>
        <w:t xml:space="preserve"> to be used for medical gas</w:t>
      </w:r>
      <w:r w:rsidR="00BB64A8" w:rsidRPr="003A14E6">
        <w:rPr>
          <w:rFonts w:cs="Arial"/>
          <w:sz w:val="20"/>
          <w:szCs w:val="20"/>
        </w:rPr>
        <w:t xml:space="preserve"> applications</w:t>
      </w:r>
      <w:r w:rsidR="00D25663" w:rsidRPr="003A14E6">
        <w:rPr>
          <w:rFonts w:cs="Arial"/>
          <w:sz w:val="20"/>
          <w:szCs w:val="20"/>
        </w:rPr>
        <w:t xml:space="preserve">.  </w:t>
      </w:r>
    </w:p>
    <w:p w14:paraId="5E75E750" w14:textId="77777777" w:rsidR="00543A20" w:rsidRPr="003A14E6" w:rsidRDefault="00543A20" w:rsidP="00BE2CD5">
      <w:pPr>
        <w:jc w:val="both"/>
        <w:rPr>
          <w:rFonts w:ascii="Arial" w:eastAsia="Arial" w:hAnsi="Arial" w:cs="Arial"/>
          <w:sz w:val="20"/>
        </w:rPr>
      </w:pPr>
    </w:p>
    <w:p w14:paraId="6C37BEE7" w14:textId="0D8293E9" w:rsidR="00543A20" w:rsidRPr="007C14F9" w:rsidRDefault="00543A20" w:rsidP="00531D95">
      <w:pPr>
        <w:pStyle w:val="BodyText"/>
        <w:numPr>
          <w:ilvl w:val="1"/>
          <w:numId w:val="27"/>
        </w:numPr>
        <w:tabs>
          <w:tab w:val="left" w:pos="1553"/>
        </w:tabs>
        <w:ind w:hanging="381"/>
        <w:jc w:val="both"/>
        <w:rPr>
          <w:rFonts w:cs="Arial"/>
          <w:sz w:val="20"/>
          <w:szCs w:val="20"/>
        </w:rPr>
      </w:pPr>
      <w:r w:rsidRPr="003A14E6">
        <w:rPr>
          <w:rFonts w:cs="Arial"/>
          <w:sz w:val="20"/>
          <w:szCs w:val="20"/>
        </w:rPr>
        <w:t>Inspections</w:t>
      </w:r>
      <w:r w:rsidRPr="003A14E6">
        <w:rPr>
          <w:rFonts w:cs="Arial"/>
          <w:spacing w:val="29"/>
          <w:sz w:val="20"/>
          <w:szCs w:val="20"/>
        </w:rPr>
        <w:t xml:space="preserve"> </w:t>
      </w:r>
      <w:r w:rsidRPr="003A14E6">
        <w:rPr>
          <w:rFonts w:cs="Arial"/>
          <w:sz w:val="20"/>
          <w:szCs w:val="20"/>
        </w:rPr>
        <w:t>of</w:t>
      </w:r>
      <w:r w:rsidRPr="003A14E6">
        <w:rPr>
          <w:rFonts w:cs="Arial"/>
          <w:spacing w:val="31"/>
          <w:sz w:val="20"/>
          <w:szCs w:val="20"/>
        </w:rPr>
        <w:t xml:space="preserve"> </w:t>
      </w:r>
      <w:r w:rsidRPr="003A14E6">
        <w:rPr>
          <w:rFonts w:cs="Arial"/>
          <w:spacing w:val="-1"/>
          <w:sz w:val="20"/>
          <w:szCs w:val="20"/>
        </w:rPr>
        <w:t>manufacturing</w:t>
      </w:r>
      <w:r w:rsidRPr="003A14E6">
        <w:rPr>
          <w:rFonts w:cs="Arial"/>
          <w:spacing w:val="27"/>
          <w:sz w:val="20"/>
          <w:szCs w:val="20"/>
        </w:rPr>
        <w:t xml:space="preserve"> </w:t>
      </w:r>
      <w:r w:rsidRPr="003A14E6">
        <w:rPr>
          <w:rFonts w:cs="Arial"/>
          <w:spacing w:val="-1"/>
          <w:sz w:val="20"/>
          <w:szCs w:val="20"/>
        </w:rPr>
        <w:t>facilities</w:t>
      </w:r>
      <w:r w:rsidRPr="003A14E6">
        <w:rPr>
          <w:rFonts w:cs="Arial"/>
          <w:spacing w:val="30"/>
          <w:sz w:val="20"/>
          <w:szCs w:val="20"/>
        </w:rPr>
        <w:t xml:space="preserve"> </w:t>
      </w:r>
      <w:r w:rsidRPr="003A14E6">
        <w:rPr>
          <w:rFonts w:cs="Arial"/>
          <w:sz w:val="20"/>
          <w:szCs w:val="20"/>
        </w:rPr>
        <w:t>are</w:t>
      </w:r>
      <w:r w:rsidRPr="003A14E6">
        <w:rPr>
          <w:rFonts w:cs="Arial"/>
          <w:spacing w:val="27"/>
          <w:sz w:val="20"/>
          <w:szCs w:val="20"/>
        </w:rPr>
        <w:t xml:space="preserve"> </w:t>
      </w:r>
      <w:r w:rsidRPr="003A14E6">
        <w:rPr>
          <w:rFonts w:cs="Arial"/>
          <w:sz w:val="20"/>
          <w:szCs w:val="20"/>
        </w:rPr>
        <w:t>required</w:t>
      </w:r>
      <w:r w:rsidRPr="003A14E6">
        <w:rPr>
          <w:rFonts w:cs="Arial"/>
          <w:spacing w:val="30"/>
          <w:sz w:val="20"/>
          <w:szCs w:val="20"/>
        </w:rPr>
        <w:t xml:space="preserve"> </w:t>
      </w:r>
      <w:r w:rsidRPr="003A14E6">
        <w:rPr>
          <w:rFonts w:cs="Arial"/>
          <w:sz w:val="20"/>
          <w:szCs w:val="20"/>
        </w:rPr>
        <w:t>for</w:t>
      </w:r>
      <w:r w:rsidRPr="003A14E6">
        <w:rPr>
          <w:rFonts w:cs="Arial"/>
          <w:spacing w:val="26"/>
          <w:sz w:val="20"/>
          <w:szCs w:val="20"/>
        </w:rPr>
        <w:t xml:space="preserve"> </w:t>
      </w:r>
      <w:r w:rsidRPr="003A14E6">
        <w:rPr>
          <w:rFonts w:cs="Arial"/>
          <w:sz w:val="20"/>
          <w:szCs w:val="20"/>
        </w:rPr>
        <w:t>this</w:t>
      </w:r>
      <w:r w:rsidRPr="003A14E6">
        <w:rPr>
          <w:rFonts w:cs="Arial"/>
          <w:spacing w:val="63"/>
          <w:w w:val="101"/>
          <w:sz w:val="20"/>
          <w:szCs w:val="20"/>
        </w:rPr>
        <w:t xml:space="preserve"> </w:t>
      </w:r>
      <w:r w:rsidRPr="003A14E6">
        <w:rPr>
          <w:rFonts w:cs="Arial"/>
          <w:sz w:val="20"/>
          <w:szCs w:val="20"/>
        </w:rPr>
        <w:t xml:space="preserve">product, by agencies accredited for the required tasks in accordance </w:t>
      </w:r>
      <w:r w:rsidRPr="007C14F9">
        <w:rPr>
          <w:rFonts w:cs="Arial"/>
          <w:sz w:val="20"/>
          <w:szCs w:val="20"/>
        </w:rPr>
        <w:t>with ISO/IEC 17020 or ISO/IEC 17065.</w:t>
      </w:r>
    </w:p>
    <w:p w14:paraId="31A391C4" w14:textId="77777777" w:rsidR="00543A20" w:rsidRPr="003A14E6" w:rsidRDefault="00543A20" w:rsidP="00BE2CD5">
      <w:pPr>
        <w:jc w:val="both"/>
        <w:rPr>
          <w:rFonts w:ascii="Arial" w:eastAsia="Arial" w:hAnsi="Arial" w:cs="Arial"/>
          <w:sz w:val="20"/>
        </w:rPr>
      </w:pPr>
    </w:p>
    <w:p w14:paraId="6B1BCAC4" w14:textId="217F99FF" w:rsidR="00543A20" w:rsidRPr="003A14E6" w:rsidRDefault="003A6D21" w:rsidP="003A6D21">
      <w:pPr>
        <w:pStyle w:val="ListParagraph"/>
        <w:numPr>
          <w:ilvl w:val="0"/>
          <w:numId w:val="27"/>
        </w:numPr>
        <w:tabs>
          <w:tab w:val="left" w:pos="811"/>
        </w:tabs>
        <w:jc w:val="both"/>
        <w:rPr>
          <w:rFonts w:ascii="Arial" w:hAnsi="Arial" w:cs="Arial"/>
          <w:b/>
          <w:sz w:val="20"/>
          <w:szCs w:val="20"/>
        </w:rPr>
      </w:pPr>
      <w:r w:rsidRPr="003A14E6">
        <w:rPr>
          <w:rFonts w:ascii="Arial" w:hAnsi="Arial" w:cs="Arial"/>
          <w:b/>
          <w:sz w:val="20"/>
          <w:szCs w:val="20"/>
        </w:rPr>
        <w:t>7.0</w:t>
      </w:r>
      <w:r w:rsidRPr="003A14E6">
        <w:rPr>
          <w:rFonts w:ascii="Arial" w:hAnsi="Arial" w:cs="Arial"/>
          <w:b/>
          <w:sz w:val="20"/>
          <w:szCs w:val="20"/>
        </w:rPr>
        <w:tab/>
      </w:r>
      <w:r w:rsidR="00543A20" w:rsidRPr="003A14E6">
        <w:rPr>
          <w:rFonts w:ascii="Arial" w:hAnsi="Arial" w:cs="Arial"/>
          <w:b/>
          <w:sz w:val="20"/>
          <w:szCs w:val="20"/>
        </w:rPr>
        <w:t>EVALUATION REPORT RECOGNITION</w:t>
      </w:r>
    </w:p>
    <w:p w14:paraId="243EB4BF" w14:textId="77777777" w:rsidR="00543A20" w:rsidRPr="003A14E6" w:rsidRDefault="00543A20" w:rsidP="00BE2CD5">
      <w:pPr>
        <w:jc w:val="both"/>
        <w:rPr>
          <w:rFonts w:ascii="Arial" w:eastAsia="Arial" w:hAnsi="Arial" w:cs="Arial"/>
          <w:b/>
          <w:bCs/>
          <w:sz w:val="20"/>
        </w:rPr>
      </w:pPr>
    </w:p>
    <w:p w14:paraId="4B1A5D79" w14:textId="7EB7A1DA" w:rsidR="008E5F76" w:rsidRPr="003A14E6" w:rsidRDefault="00E3310C" w:rsidP="008E5F76">
      <w:pPr>
        <w:jc w:val="both"/>
        <w:rPr>
          <w:rFonts w:ascii="Arial" w:hAnsi="Arial" w:cs="Arial"/>
          <w:sz w:val="20"/>
        </w:rPr>
      </w:pPr>
      <w:r w:rsidRPr="003A14E6">
        <w:rPr>
          <w:rFonts w:ascii="Arial" w:hAnsi="Arial" w:cs="Arial"/>
          <w:sz w:val="20"/>
        </w:rPr>
        <w:t>T</w:t>
      </w:r>
      <w:r w:rsidR="008E5F76" w:rsidRPr="003A14E6">
        <w:rPr>
          <w:rFonts w:ascii="Arial" w:hAnsi="Arial" w:cs="Arial"/>
          <w:sz w:val="20"/>
        </w:rPr>
        <w:t>he agency performing the evaluation can conduct its effort through any combination of the following activities:</w:t>
      </w:r>
    </w:p>
    <w:p w14:paraId="4D80D2BB" w14:textId="77777777" w:rsidR="008E5F76" w:rsidRPr="003A14E6" w:rsidRDefault="008E5F76" w:rsidP="0065540A">
      <w:pPr>
        <w:pStyle w:val="ListParagraph"/>
        <w:numPr>
          <w:ilvl w:val="0"/>
          <w:numId w:val="15"/>
        </w:numPr>
        <w:spacing w:after="160" w:line="259" w:lineRule="auto"/>
        <w:contextualSpacing/>
        <w:jc w:val="both"/>
        <w:rPr>
          <w:rFonts w:ascii="Arial" w:hAnsi="Arial" w:cs="Arial"/>
          <w:sz w:val="20"/>
          <w:szCs w:val="20"/>
        </w:rPr>
      </w:pPr>
      <w:r w:rsidRPr="003A14E6">
        <w:rPr>
          <w:rFonts w:ascii="Arial" w:hAnsi="Arial" w:cs="Arial"/>
          <w:sz w:val="20"/>
          <w:szCs w:val="20"/>
        </w:rPr>
        <w:t>small-scale benchtop evaluations</w:t>
      </w:r>
    </w:p>
    <w:p w14:paraId="62213FBA" w14:textId="77777777" w:rsidR="008E5F76" w:rsidRPr="003A14E6" w:rsidRDefault="008E5F76" w:rsidP="0065540A">
      <w:pPr>
        <w:pStyle w:val="ListParagraph"/>
        <w:numPr>
          <w:ilvl w:val="0"/>
          <w:numId w:val="15"/>
        </w:numPr>
        <w:spacing w:after="160" w:line="259" w:lineRule="auto"/>
        <w:contextualSpacing/>
        <w:jc w:val="both"/>
        <w:rPr>
          <w:rFonts w:ascii="Arial" w:hAnsi="Arial" w:cs="Arial"/>
          <w:sz w:val="20"/>
          <w:szCs w:val="20"/>
        </w:rPr>
      </w:pPr>
      <w:r w:rsidRPr="003A14E6">
        <w:rPr>
          <w:rFonts w:ascii="Arial" w:hAnsi="Arial" w:cs="Arial"/>
          <w:sz w:val="20"/>
          <w:szCs w:val="20"/>
        </w:rPr>
        <w:t>full-scale laboratory testing (available in-house or through outside third-party)</w:t>
      </w:r>
    </w:p>
    <w:p w14:paraId="30969CB6" w14:textId="77777777" w:rsidR="008E5F76" w:rsidRPr="003A14E6" w:rsidRDefault="008E5F76" w:rsidP="0065540A">
      <w:pPr>
        <w:pStyle w:val="ListParagraph"/>
        <w:numPr>
          <w:ilvl w:val="0"/>
          <w:numId w:val="15"/>
        </w:numPr>
        <w:spacing w:after="160" w:line="259" w:lineRule="auto"/>
        <w:contextualSpacing/>
        <w:jc w:val="both"/>
        <w:rPr>
          <w:rFonts w:ascii="Arial" w:hAnsi="Arial" w:cs="Arial"/>
          <w:sz w:val="20"/>
          <w:szCs w:val="20"/>
        </w:rPr>
      </w:pPr>
      <w:r w:rsidRPr="003A14E6">
        <w:rPr>
          <w:rFonts w:ascii="Arial" w:hAnsi="Arial" w:cs="Arial"/>
          <w:sz w:val="20"/>
          <w:szCs w:val="20"/>
        </w:rPr>
        <w:t>review of test report(s) from recognized and certified, third-party testing laboratories</w:t>
      </w:r>
    </w:p>
    <w:p w14:paraId="1D06B94D" w14:textId="77777777" w:rsidR="008E5F76" w:rsidRPr="003A14E6" w:rsidRDefault="008E5F76" w:rsidP="0065540A">
      <w:pPr>
        <w:pStyle w:val="ListParagraph"/>
        <w:numPr>
          <w:ilvl w:val="0"/>
          <w:numId w:val="15"/>
        </w:numPr>
        <w:spacing w:after="160" w:line="259" w:lineRule="auto"/>
        <w:contextualSpacing/>
        <w:jc w:val="both"/>
        <w:rPr>
          <w:rFonts w:ascii="Arial" w:hAnsi="Arial" w:cs="Arial"/>
          <w:sz w:val="20"/>
          <w:szCs w:val="20"/>
        </w:rPr>
      </w:pPr>
      <w:r w:rsidRPr="003A14E6">
        <w:rPr>
          <w:rFonts w:ascii="Arial" w:hAnsi="Arial" w:cs="Arial"/>
          <w:sz w:val="20"/>
          <w:szCs w:val="20"/>
        </w:rPr>
        <w:t>technical literature reviews, and</w:t>
      </w:r>
    </w:p>
    <w:p w14:paraId="25FF87E1" w14:textId="6E252B6D" w:rsidR="008E5F76" w:rsidRPr="003A14E6" w:rsidRDefault="008E5F76" w:rsidP="0065540A">
      <w:pPr>
        <w:pStyle w:val="ListParagraph"/>
        <w:numPr>
          <w:ilvl w:val="0"/>
          <w:numId w:val="15"/>
        </w:numPr>
        <w:spacing w:after="160" w:line="259" w:lineRule="auto"/>
        <w:contextualSpacing/>
        <w:jc w:val="both"/>
        <w:rPr>
          <w:rFonts w:ascii="Arial" w:hAnsi="Arial" w:cs="Arial"/>
          <w:sz w:val="20"/>
          <w:szCs w:val="20"/>
        </w:rPr>
      </w:pPr>
      <w:r w:rsidRPr="003A14E6">
        <w:rPr>
          <w:rFonts w:ascii="Arial" w:hAnsi="Arial" w:cs="Arial"/>
          <w:sz w:val="20"/>
          <w:szCs w:val="20"/>
        </w:rPr>
        <w:t xml:space="preserve">historical data </w:t>
      </w:r>
      <w:r w:rsidR="003A6D21" w:rsidRPr="003A14E6">
        <w:rPr>
          <w:rFonts w:ascii="Arial" w:hAnsi="Arial" w:cs="Arial"/>
          <w:sz w:val="20"/>
          <w:szCs w:val="20"/>
        </w:rPr>
        <w:t xml:space="preserve">or expert opinion </w:t>
      </w:r>
      <w:r w:rsidRPr="003A14E6">
        <w:rPr>
          <w:rFonts w:ascii="Arial" w:hAnsi="Arial" w:cs="Arial"/>
          <w:sz w:val="20"/>
          <w:szCs w:val="20"/>
        </w:rPr>
        <w:t>on similar applications and materials</w:t>
      </w:r>
    </w:p>
    <w:p w14:paraId="280607C0" w14:textId="4A8245F3" w:rsidR="00543A20" w:rsidRPr="00EE336F" w:rsidRDefault="008E5F76" w:rsidP="00BE2CD5">
      <w:pPr>
        <w:jc w:val="both"/>
        <w:rPr>
          <w:rFonts w:ascii="Arial" w:hAnsi="Arial" w:cs="Arial"/>
          <w:sz w:val="20"/>
        </w:rPr>
      </w:pPr>
      <w:r w:rsidRPr="003A14E6">
        <w:rPr>
          <w:rFonts w:ascii="Arial" w:hAnsi="Arial" w:cs="Arial"/>
          <w:sz w:val="20"/>
        </w:rPr>
        <w:t>A final written report shall be prepared that summarizes the results from the agency’s evaluation, all evaluation methods used, and the conclusions drawn regarding the equivalency of the two products for compliance with the requirements of the UPC and Chapter 13 therein.</w:t>
      </w:r>
    </w:p>
    <w:sectPr w:rsidR="00543A20" w:rsidRPr="00EE336F" w:rsidSect="00A36E52">
      <w:headerReference w:type="default" r:id="rId10"/>
      <w:headerReference w:type="first" r:id="rId11"/>
      <w:pgSz w:w="12240" w:h="15840"/>
      <w:pgMar w:top="994" w:right="1080" w:bottom="806" w:left="1260" w:header="720" w:footer="107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23E9F" w14:textId="77777777" w:rsidR="00D91E58" w:rsidRDefault="00D91E58" w:rsidP="003B1581">
      <w:r>
        <w:separator/>
      </w:r>
    </w:p>
  </w:endnote>
  <w:endnote w:type="continuationSeparator" w:id="0">
    <w:p w14:paraId="0B98DD73" w14:textId="77777777" w:rsidR="00D91E58" w:rsidRDefault="00D91E58" w:rsidP="003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9BE66" w14:textId="77777777" w:rsidR="00D91E58" w:rsidRDefault="00D91E58" w:rsidP="003B1581">
      <w:r>
        <w:separator/>
      </w:r>
    </w:p>
  </w:footnote>
  <w:footnote w:type="continuationSeparator" w:id="0">
    <w:p w14:paraId="1A056034" w14:textId="77777777" w:rsidR="00D91E58" w:rsidRDefault="00D91E58" w:rsidP="003B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03FE" w14:textId="7E881174" w:rsidR="00543A20" w:rsidRPr="0095109F" w:rsidRDefault="00ED4246" w:rsidP="00543A20">
    <w:pPr>
      <w:pStyle w:val="Header"/>
      <w:pBdr>
        <w:between w:val="single" w:sz="4" w:space="1" w:color="auto"/>
      </w:pBdr>
      <w:tabs>
        <w:tab w:val="clear" w:pos="4320"/>
        <w:tab w:val="clear" w:pos="8640"/>
        <w:tab w:val="right" w:pos="9540"/>
      </w:tabs>
      <w:ind w:right="-360"/>
      <w:rPr>
        <w:rFonts w:ascii="Arial" w:hAnsi="Arial" w:cs="Arial"/>
        <w:sz w:val="22"/>
        <w:szCs w:val="22"/>
      </w:rPr>
    </w:pPr>
    <w:sdt>
      <w:sdtPr>
        <w:rPr>
          <w:rFonts w:ascii="Arial"/>
          <w:spacing w:val="-1"/>
          <w:sz w:val="21"/>
        </w:rPr>
        <w:id w:val="517118499"/>
        <w:docPartObj>
          <w:docPartGallery w:val="Watermarks"/>
          <w:docPartUnique/>
        </w:docPartObj>
      </w:sdtPr>
      <w:sdtEndPr>
        <w:rPr>
          <w:rFonts w:hAnsi="Arial" w:cs="Arial"/>
          <w:spacing w:val="0"/>
          <w:sz w:val="22"/>
          <w:szCs w:val="22"/>
        </w:rPr>
      </w:sdtEndPr>
      <w:sdtContent>
        <w:r>
          <w:rPr>
            <w:rFonts w:ascii="Arial" w:hAnsi="Arial" w:cs="Arial"/>
            <w:noProof/>
            <w:sz w:val="22"/>
            <w:szCs w:val="22"/>
          </w:rPr>
          <w:pict w14:anchorId="5D20B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Arial" w:hAnsi="Arial" w:cs="Arial"/>
          <w:sz w:val="22"/>
          <w:szCs w:val="22"/>
        </w:rPr>
        <w:id w:val="565053189"/>
        <w:docPartObj>
          <w:docPartGallery w:val="Page Numbers (Top of Page)"/>
          <w:docPartUnique/>
        </w:docPartObj>
      </w:sdtPr>
      <w:sdtEndPr/>
      <w:sdtContent>
        <w:r w:rsidR="00543A20">
          <w:rPr>
            <w:rFonts w:ascii="Arial"/>
            <w:spacing w:val="-1"/>
            <w:sz w:val="21"/>
          </w:rPr>
          <w:t>IAPMO</w:t>
        </w:r>
        <w:r w:rsidR="00543A20">
          <w:rPr>
            <w:rFonts w:ascii="Arial"/>
            <w:spacing w:val="15"/>
            <w:sz w:val="21"/>
          </w:rPr>
          <w:t xml:space="preserve"> </w:t>
        </w:r>
        <w:r w:rsidR="00543A20">
          <w:rPr>
            <w:rFonts w:ascii="Arial"/>
            <w:spacing w:val="-1"/>
            <w:sz w:val="21"/>
          </w:rPr>
          <w:t>UES</w:t>
        </w:r>
        <w:r w:rsidR="00543A20">
          <w:rPr>
            <w:rFonts w:ascii="Arial"/>
            <w:spacing w:val="17"/>
            <w:sz w:val="21"/>
          </w:rPr>
          <w:t xml:space="preserve"> </w:t>
        </w:r>
        <w:r w:rsidR="00543A20">
          <w:rPr>
            <w:rFonts w:ascii="Arial"/>
            <w:spacing w:val="-1"/>
            <w:sz w:val="21"/>
          </w:rPr>
          <w:t>EC</w:t>
        </w:r>
        <w:r w:rsidR="00543A20">
          <w:rPr>
            <w:rFonts w:ascii="Arial"/>
            <w:spacing w:val="21"/>
            <w:sz w:val="21"/>
          </w:rPr>
          <w:t xml:space="preserve"> </w:t>
        </w:r>
        <w:r w:rsidR="00834B77">
          <w:rPr>
            <w:rFonts w:ascii="Arial"/>
            <w:spacing w:val="-2"/>
            <w:sz w:val="21"/>
          </w:rPr>
          <w:t>0XX</w:t>
        </w:r>
        <w:r w:rsidR="00543A20">
          <w:rPr>
            <w:rFonts w:ascii="Arial"/>
            <w:spacing w:val="-2"/>
            <w:sz w:val="21"/>
          </w:rPr>
          <w:t>-</w:t>
        </w:r>
        <w:r w:rsidR="00834B77">
          <w:rPr>
            <w:rFonts w:ascii="Arial"/>
            <w:spacing w:val="-2"/>
            <w:sz w:val="21"/>
          </w:rPr>
          <w:t>20XX</w:t>
        </w:r>
        <w:r w:rsidR="00543A20">
          <w:rPr>
            <w:rFonts w:ascii="Arial"/>
            <w:spacing w:val="-1"/>
            <w:sz w:val="21"/>
          </w:rPr>
          <w:t>)</w:t>
        </w:r>
        <w:r w:rsidR="00543A20">
          <w:rPr>
            <w:rFonts w:ascii="Arial" w:hAnsi="Arial" w:cs="Arial"/>
            <w:sz w:val="22"/>
            <w:szCs w:val="22"/>
          </w:rPr>
          <w:tab/>
        </w:r>
        <w:r w:rsidR="00543A20" w:rsidRPr="0095109F">
          <w:rPr>
            <w:rFonts w:ascii="Arial" w:hAnsi="Arial" w:cs="Arial"/>
            <w:sz w:val="22"/>
            <w:szCs w:val="22"/>
          </w:rPr>
          <w:t xml:space="preserve">Page </w:t>
        </w:r>
        <w:r w:rsidR="00543A20" w:rsidRPr="0095109F">
          <w:rPr>
            <w:rFonts w:ascii="Arial" w:hAnsi="Arial" w:cs="Arial"/>
            <w:sz w:val="22"/>
            <w:szCs w:val="22"/>
          </w:rPr>
          <w:fldChar w:fldCharType="begin"/>
        </w:r>
        <w:r w:rsidR="00543A20" w:rsidRPr="0095109F">
          <w:rPr>
            <w:rFonts w:ascii="Arial" w:hAnsi="Arial" w:cs="Arial"/>
            <w:sz w:val="22"/>
            <w:szCs w:val="22"/>
          </w:rPr>
          <w:instrText xml:space="preserve"> PAGE </w:instrText>
        </w:r>
        <w:r w:rsidR="00543A20" w:rsidRPr="0095109F">
          <w:rPr>
            <w:rFonts w:ascii="Arial" w:hAnsi="Arial" w:cs="Arial"/>
            <w:sz w:val="22"/>
            <w:szCs w:val="22"/>
          </w:rPr>
          <w:fldChar w:fldCharType="separate"/>
        </w:r>
        <w:r w:rsidR="003A6D21">
          <w:rPr>
            <w:rFonts w:ascii="Arial" w:hAnsi="Arial" w:cs="Arial"/>
            <w:noProof/>
            <w:sz w:val="22"/>
            <w:szCs w:val="22"/>
          </w:rPr>
          <w:t>10</w:t>
        </w:r>
        <w:r w:rsidR="00543A20" w:rsidRPr="0095109F">
          <w:rPr>
            <w:rFonts w:ascii="Arial" w:hAnsi="Arial" w:cs="Arial"/>
            <w:sz w:val="22"/>
            <w:szCs w:val="22"/>
          </w:rPr>
          <w:fldChar w:fldCharType="end"/>
        </w:r>
        <w:r w:rsidR="00543A20" w:rsidRPr="0095109F">
          <w:rPr>
            <w:rFonts w:ascii="Arial" w:hAnsi="Arial" w:cs="Arial"/>
            <w:sz w:val="22"/>
            <w:szCs w:val="22"/>
          </w:rPr>
          <w:t xml:space="preserve"> of </w:t>
        </w:r>
        <w:r w:rsidR="00543A20" w:rsidRPr="0095109F">
          <w:rPr>
            <w:rFonts w:ascii="Arial" w:hAnsi="Arial" w:cs="Arial"/>
            <w:sz w:val="22"/>
            <w:szCs w:val="22"/>
          </w:rPr>
          <w:fldChar w:fldCharType="begin"/>
        </w:r>
        <w:r w:rsidR="00543A20" w:rsidRPr="0095109F">
          <w:rPr>
            <w:rFonts w:ascii="Arial" w:hAnsi="Arial" w:cs="Arial"/>
            <w:sz w:val="22"/>
            <w:szCs w:val="22"/>
          </w:rPr>
          <w:instrText xml:space="preserve"> NUMPAGES  </w:instrText>
        </w:r>
        <w:r w:rsidR="00543A20" w:rsidRPr="0095109F">
          <w:rPr>
            <w:rFonts w:ascii="Arial" w:hAnsi="Arial" w:cs="Arial"/>
            <w:sz w:val="22"/>
            <w:szCs w:val="22"/>
          </w:rPr>
          <w:fldChar w:fldCharType="separate"/>
        </w:r>
        <w:r w:rsidR="003A6D21">
          <w:rPr>
            <w:rFonts w:ascii="Arial" w:hAnsi="Arial" w:cs="Arial"/>
            <w:noProof/>
            <w:sz w:val="22"/>
            <w:szCs w:val="22"/>
          </w:rPr>
          <w:t>11</w:t>
        </w:r>
        <w:r w:rsidR="00543A20" w:rsidRPr="0095109F">
          <w:rPr>
            <w:rFonts w:ascii="Arial" w:hAnsi="Arial" w:cs="Arial"/>
            <w:sz w:val="22"/>
            <w:szCs w:val="22"/>
          </w:rPr>
          <w:fldChar w:fldCharType="end"/>
        </w:r>
      </w:sdtContent>
    </w:sdt>
  </w:p>
  <w:p w14:paraId="6698D474" w14:textId="77777777" w:rsidR="00543A20" w:rsidRDefault="00543A20" w:rsidP="00543A20">
    <w:pPr>
      <w:pStyle w:val="Header"/>
      <w:pBdr>
        <w:between w:val="single" w:sz="4" w:space="1" w:color="auto"/>
      </w:pBdr>
      <w:tabs>
        <w:tab w:val="clear" w:pos="8640"/>
        <w:tab w:val="right" w:pos="954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E0F7B" w14:textId="1BC6A760" w:rsidR="00543A20" w:rsidRDefault="00163986">
    <w:pPr>
      <w:pStyle w:val="Header"/>
    </w:pPr>
    <w:r>
      <w:t>Draft Date 09/1</w:t>
    </w:r>
    <w:r w:rsidR="00445205">
      <w:t>7</w:t>
    </w:r>
    <w: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7FB7"/>
    <w:multiLevelType w:val="multilevel"/>
    <w:tmpl w:val="B4CA5BE2"/>
    <w:lvl w:ilvl="0">
      <w:start w:val="3"/>
      <w:numFmt w:val="decimal"/>
      <w:lvlText w:val="%1"/>
      <w:lvlJc w:val="left"/>
      <w:pPr>
        <w:ind w:left="360" w:hanging="360"/>
      </w:pPr>
      <w:rPr>
        <w:rFonts w:hint="default"/>
        <w:b/>
      </w:rPr>
    </w:lvl>
    <w:lvl w:ilvl="1">
      <w:start w:val="4"/>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 w15:restartNumberingAfterBreak="0">
    <w:nsid w:val="0824795F"/>
    <w:multiLevelType w:val="multilevel"/>
    <w:tmpl w:val="DEEA6904"/>
    <w:lvl w:ilvl="0">
      <w:start w:val="2"/>
      <w:numFmt w:val="decimal"/>
      <w:lvlText w:val="%1"/>
      <w:lvlJc w:val="left"/>
      <w:pPr>
        <w:ind w:left="360" w:hanging="360"/>
      </w:pPr>
      <w:rPr>
        <w:rFonts w:hint="default"/>
      </w:rPr>
    </w:lvl>
    <w:lvl w:ilvl="1">
      <w:start w:val="5"/>
      <w:numFmt w:val="decimal"/>
      <w:lvlText w:val="%1.%2"/>
      <w:lvlJc w:val="left"/>
      <w:pPr>
        <w:ind w:left="1191" w:hanging="360"/>
      </w:pPr>
      <w:rPr>
        <w:rFonts w:hint="default"/>
      </w:rPr>
    </w:lvl>
    <w:lvl w:ilvl="2">
      <w:start w:val="1"/>
      <w:numFmt w:val="bullet"/>
      <w:lvlText w:val=""/>
      <w:lvlJc w:val="left"/>
      <w:pPr>
        <w:ind w:left="2382" w:hanging="720"/>
      </w:pPr>
      <w:rPr>
        <w:rFonts w:ascii="Symbol" w:hAnsi="Symbol" w:hint="default"/>
      </w:rPr>
    </w:lvl>
    <w:lvl w:ilvl="3">
      <w:start w:val="1"/>
      <w:numFmt w:val="decimal"/>
      <w:lvlText w:val="%1.%2.%3.%4"/>
      <w:lvlJc w:val="left"/>
      <w:pPr>
        <w:ind w:left="3213" w:hanging="72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235" w:hanging="1080"/>
      </w:pPr>
      <w:rPr>
        <w:rFonts w:hint="default"/>
      </w:rPr>
    </w:lvl>
    <w:lvl w:ilvl="6">
      <w:start w:val="1"/>
      <w:numFmt w:val="decimal"/>
      <w:lvlText w:val="%1.%2.%3.%4.%5.%6.%7"/>
      <w:lvlJc w:val="left"/>
      <w:pPr>
        <w:ind w:left="6426" w:hanging="1440"/>
      </w:pPr>
      <w:rPr>
        <w:rFonts w:hint="default"/>
      </w:rPr>
    </w:lvl>
    <w:lvl w:ilvl="7">
      <w:start w:val="1"/>
      <w:numFmt w:val="decimal"/>
      <w:lvlText w:val="%1.%2.%3.%4.%5.%6.%7.%8"/>
      <w:lvlJc w:val="left"/>
      <w:pPr>
        <w:ind w:left="7257" w:hanging="1440"/>
      </w:pPr>
      <w:rPr>
        <w:rFonts w:hint="default"/>
      </w:rPr>
    </w:lvl>
    <w:lvl w:ilvl="8">
      <w:start w:val="1"/>
      <w:numFmt w:val="decimal"/>
      <w:lvlText w:val="%1.%2.%3.%4.%5.%6.%7.%8.%9"/>
      <w:lvlJc w:val="left"/>
      <w:pPr>
        <w:ind w:left="8448" w:hanging="1800"/>
      </w:pPr>
      <w:rPr>
        <w:rFonts w:hint="default"/>
      </w:rPr>
    </w:lvl>
  </w:abstractNum>
  <w:abstractNum w:abstractNumId="2" w15:restartNumberingAfterBreak="0">
    <w:nsid w:val="12061EC0"/>
    <w:multiLevelType w:val="hybridMultilevel"/>
    <w:tmpl w:val="CF2EC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7AE8"/>
    <w:multiLevelType w:val="hybridMultilevel"/>
    <w:tmpl w:val="57640ED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15:restartNumberingAfterBreak="0">
    <w:nsid w:val="150D4FCE"/>
    <w:multiLevelType w:val="multilevel"/>
    <w:tmpl w:val="9DDC7588"/>
    <w:lvl w:ilvl="0">
      <w:start w:val="5"/>
      <w:numFmt w:val="decimal"/>
      <w:lvlText w:val="%1"/>
      <w:lvlJc w:val="left"/>
      <w:pPr>
        <w:ind w:left="435" w:hanging="435"/>
      </w:pPr>
      <w:rPr>
        <w:rFonts w:hint="default"/>
      </w:rPr>
    </w:lvl>
    <w:lvl w:ilvl="1">
      <w:start w:val="2"/>
      <w:numFmt w:val="decimal"/>
      <w:lvlText w:val="%1.%2"/>
      <w:lvlJc w:val="left"/>
      <w:pPr>
        <w:ind w:left="652" w:hanging="435"/>
      </w:pPr>
      <w:rPr>
        <w:rFonts w:hint="default"/>
      </w:rPr>
    </w:lvl>
    <w:lvl w:ilvl="2">
      <w:start w:val="5"/>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5" w15:restartNumberingAfterBreak="0">
    <w:nsid w:val="17140767"/>
    <w:multiLevelType w:val="hybridMultilevel"/>
    <w:tmpl w:val="6A48CB80"/>
    <w:lvl w:ilvl="0" w:tplc="2EF25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260F4"/>
    <w:multiLevelType w:val="multilevel"/>
    <w:tmpl w:val="9484238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033E4F"/>
    <w:multiLevelType w:val="hybridMultilevel"/>
    <w:tmpl w:val="81A8AF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234D0C"/>
    <w:multiLevelType w:val="multilevel"/>
    <w:tmpl w:val="06B6E62A"/>
    <w:lvl w:ilvl="0">
      <w:start w:val="5"/>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453E8D"/>
    <w:multiLevelType w:val="multilevel"/>
    <w:tmpl w:val="C57E24D0"/>
    <w:lvl w:ilvl="0">
      <w:start w:val="2"/>
      <w:numFmt w:val="decimal"/>
      <w:lvlText w:val="%1"/>
      <w:lvlJc w:val="left"/>
      <w:pPr>
        <w:ind w:left="360" w:hanging="360"/>
      </w:pPr>
      <w:rPr>
        <w:rFonts w:hint="default"/>
      </w:rPr>
    </w:lvl>
    <w:lvl w:ilvl="1">
      <w:start w:val="5"/>
      <w:numFmt w:val="decimal"/>
      <w:lvlText w:val="%1.%2"/>
      <w:lvlJc w:val="left"/>
      <w:pPr>
        <w:ind w:left="1899" w:hanging="360"/>
      </w:pPr>
      <w:rPr>
        <w:rFonts w:hint="default"/>
      </w:rPr>
    </w:lvl>
    <w:lvl w:ilvl="2">
      <w:start w:val="1"/>
      <w:numFmt w:val="decimal"/>
      <w:lvlText w:val="%1.%2.%3"/>
      <w:lvlJc w:val="left"/>
      <w:pPr>
        <w:ind w:left="3798" w:hanging="720"/>
      </w:pPr>
      <w:rPr>
        <w:rFonts w:hint="default"/>
      </w:rPr>
    </w:lvl>
    <w:lvl w:ilvl="3">
      <w:start w:val="1"/>
      <w:numFmt w:val="decimal"/>
      <w:lvlText w:val="%1.%2.%3.%4"/>
      <w:lvlJc w:val="left"/>
      <w:pPr>
        <w:ind w:left="5337" w:hanging="720"/>
      </w:pPr>
      <w:rPr>
        <w:rFonts w:hint="default"/>
      </w:rPr>
    </w:lvl>
    <w:lvl w:ilvl="4">
      <w:start w:val="1"/>
      <w:numFmt w:val="decimal"/>
      <w:lvlText w:val="%1.%2.%3.%4.%5"/>
      <w:lvlJc w:val="left"/>
      <w:pPr>
        <w:ind w:left="7236" w:hanging="1080"/>
      </w:pPr>
      <w:rPr>
        <w:rFonts w:hint="default"/>
      </w:rPr>
    </w:lvl>
    <w:lvl w:ilvl="5">
      <w:start w:val="1"/>
      <w:numFmt w:val="decimal"/>
      <w:lvlText w:val="%1.%2.%3.%4.%5.%6"/>
      <w:lvlJc w:val="left"/>
      <w:pPr>
        <w:ind w:left="8775" w:hanging="1080"/>
      </w:pPr>
      <w:rPr>
        <w:rFonts w:hint="default"/>
      </w:rPr>
    </w:lvl>
    <w:lvl w:ilvl="6">
      <w:start w:val="1"/>
      <w:numFmt w:val="decimal"/>
      <w:lvlText w:val="%1.%2.%3.%4.%5.%6.%7"/>
      <w:lvlJc w:val="left"/>
      <w:pPr>
        <w:ind w:left="10674" w:hanging="1440"/>
      </w:pPr>
      <w:rPr>
        <w:rFonts w:hint="default"/>
      </w:rPr>
    </w:lvl>
    <w:lvl w:ilvl="7">
      <w:start w:val="1"/>
      <w:numFmt w:val="decimal"/>
      <w:lvlText w:val="%1.%2.%3.%4.%5.%6.%7.%8"/>
      <w:lvlJc w:val="left"/>
      <w:pPr>
        <w:ind w:left="12213" w:hanging="1440"/>
      </w:pPr>
      <w:rPr>
        <w:rFonts w:hint="default"/>
      </w:rPr>
    </w:lvl>
    <w:lvl w:ilvl="8">
      <w:start w:val="1"/>
      <w:numFmt w:val="decimal"/>
      <w:lvlText w:val="%1.%2.%3.%4.%5.%6.%7.%8.%9"/>
      <w:lvlJc w:val="left"/>
      <w:pPr>
        <w:ind w:left="14112" w:hanging="1800"/>
      </w:pPr>
      <w:rPr>
        <w:rFonts w:hint="default"/>
      </w:rPr>
    </w:lvl>
  </w:abstractNum>
  <w:abstractNum w:abstractNumId="10" w15:restartNumberingAfterBreak="0">
    <w:nsid w:val="301E288D"/>
    <w:multiLevelType w:val="hybridMultilevel"/>
    <w:tmpl w:val="7E12ECF0"/>
    <w:lvl w:ilvl="0" w:tplc="288C0A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1A2CA1"/>
    <w:multiLevelType w:val="multilevel"/>
    <w:tmpl w:val="7EAE357C"/>
    <w:lvl w:ilvl="0">
      <w:start w:val="1"/>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ascii="Arial" w:hAnsi="Arial" w:cs="Arial" w:hint="default"/>
        <w:b/>
        <w:sz w:val="19"/>
      </w:rPr>
    </w:lvl>
    <w:lvl w:ilvl="3">
      <w:start w:val="1"/>
      <w:numFmt w:val="decimal"/>
      <w:lvlText w:val="%1.%2.%3.%4"/>
      <w:lvlJc w:val="left"/>
      <w:pPr>
        <w:ind w:left="2991" w:hanging="720"/>
      </w:pPr>
      <w:rPr>
        <w:rFonts w:hint="default"/>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12" w15:restartNumberingAfterBreak="0">
    <w:nsid w:val="3E700C78"/>
    <w:multiLevelType w:val="hybridMultilevel"/>
    <w:tmpl w:val="F93E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10743"/>
    <w:multiLevelType w:val="multilevel"/>
    <w:tmpl w:val="0DB2CD36"/>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A94176"/>
    <w:multiLevelType w:val="hybridMultilevel"/>
    <w:tmpl w:val="142C6412"/>
    <w:lvl w:ilvl="0" w:tplc="04090001">
      <w:start w:val="1"/>
      <w:numFmt w:val="bullet"/>
      <w:lvlText w:val=""/>
      <w:lvlJc w:val="left"/>
      <w:pPr>
        <w:ind w:left="2079" w:hanging="360"/>
      </w:pPr>
      <w:rPr>
        <w:rFonts w:ascii="Symbol" w:hAnsi="Symbol" w:hint="default"/>
      </w:rPr>
    </w:lvl>
    <w:lvl w:ilvl="1" w:tplc="04090003">
      <w:start w:val="1"/>
      <w:numFmt w:val="bullet"/>
      <w:lvlText w:val="o"/>
      <w:lvlJc w:val="left"/>
      <w:pPr>
        <w:ind w:left="2799" w:hanging="360"/>
      </w:pPr>
      <w:rPr>
        <w:rFonts w:ascii="Courier New" w:hAnsi="Courier New" w:cs="Courier New" w:hint="default"/>
      </w:rPr>
    </w:lvl>
    <w:lvl w:ilvl="2" w:tplc="04090005" w:tentative="1">
      <w:start w:val="1"/>
      <w:numFmt w:val="bullet"/>
      <w:lvlText w:val=""/>
      <w:lvlJc w:val="left"/>
      <w:pPr>
        <w:ind w:left="3519" w:hanging="360"/>
      </w:pPr>
      <w:rPr>
        <w:rFonts w:ascii="Wingdings" w:hAnsi="Wingdings" w:hint="default"/>
      </w:rPr>
    </w:lvl>
    <w:lvl w:ilvl="3" w:tplc="04090001" w:tentative="1">
      <w:start w:val="1"/>
      <w:numFmt w:val="bullet"/>
      <w:lvlText w:val=""/>
      <w:lvlJc w:val="left"/>
      <w:pPr>
        <w:ind w:left="4239" w:hanging="360"/>
      </w:pPr>
      <w:rPr>
        <w:rFonts w:ascii="Symbol" w:hAnsi="Symbol" w:hint="default"/>
      </w:rPr>
    </w:lvl>
    <w:lvl w:ilvl="4" w:tplc="04090003" w:tentative="1">
      <w:start w:val="1"/>
      <w:numFmt w:val="bullet"/>
      <w:lvlText w:val="o"/>
      <w:lvlJc w:val="left"/>
      <w:pPr>
        <w:ind w:left="4959" w:hanging="360"/>
      </w:pPr>
      <w:rPr>
        <w:rFonts w:ascii="Courier New" w:hAnsi="Courier New" w:cs="Courier New" w:hint="default"/>
      </w:rPr>
    </w:lvl>
    <w:lvl w:ilvl="5" w:tplc="04090005" w:tentative="1">
      <w:start w:val="1"/>
      <w:numFmt w:val="bullet"/>
      <w:lvlText w:val=""/>
      <w:lvlJc w:val="left"/>
      <w:pPr>
        <w:ind w:left="5679" w:hanging="360"/>
      </w:pPr>
      <w:rPr>
        <w:rFonts w:ascii="Wingdings" w:hAnsi="Wingdings" w:hint="default"/>
      </w:rPr>
    </w:lvl>
    <w:lvl w:ilvl="6" w:tplc="04090001" w:tentative="1">
      <w:start w:val="1"/>
      <w:numFmt w:val="bullet"/>
      <w:lvlText w:val=""/>
      <w:lvlJc w:val="left"/>
      <w:pPr>
        <w:ind w:left="6399" w:hanging="360"/>
      </w:pPr>
      <w:rPr>
        <w:rFonts w:ascii="Symbol" w:hAnsi="Symbol" w:hint="default"/>
      </w:rPr>
    </w:lvl>
    <w:lvl w:ilvl="7" w:tplc="04090003" w:tentative="1">
      <w:start w:val="1"/>
      <w:numFmt w:val="bullet"/>
      <w:lvlText w:val="o"/>
      <w:lvlJc w:val="left"/>
      <w:pPr>
        <w:ind w:left="7119" w:hanging="360"/>
      </w:pPr>
      <w:rPr>
        <w:rFonts w:ascii="Courier New" w:hAnsi="Courier New" w:cs="Courier New" w:hint="default"/>
      </w:rPr>
    </w:lvl>
    <w:lvl w:ilvl="8" w:tplc="04090005" w:tentative="1">
      <w:start w:val="1"/>
      <w:numFmt w:val="bullet"/>
      <w:lvlText w:val=""/>
      <w:lvlJc w:val="left"/>
      <w:pPr>
        <w:ind w:left="7839" w:hanging="360"/>
      </w:pPr>
      <w:rPr>
        <w:rFonts w:ascii="Wingdings" w:hAnsi="Wingdings" w:hint="default"/>
      </w:rPr>
    </w:lvl>
  </w:abstractNum>
  <w:abstractNum w:abstractNumId="15" w15:restartNumberingAfterBreak="0">
    <w:nsid w:val="469A4FF9"/>
    <w:multiLevelType w:val="multilevel"/>
    <w:tmpl w:val="89D07E9A"/>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46DF2B65"/>
    <w:multiLevelType w:val="multilevel"/>
    <w:tmpl w:val="FE40A0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C03396"/>
    <w:multiLevelType w:val="hybridMultilevel"/>
    <w:tmpl w:val="4F386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0690630"/>
    <w:multiLevelType w:val="multilevel"/>
    <w:tmpl w:val="E9168ACC"/>
    <w:lvl w:ilvl="0">
      <w:start w:val="3"/>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4026" w:hanging="701"/>
      </w:pPr>
      <w:rPr>
        <w:rFonts w:hint="default"/>
      </w:rPr>
    </w:lvl>
    <w:lvl w:ilvl="5">
      <w:start w:val="1"/>
      <w:numFmt w:val="bullet"/>
      <w:lvlText w:val="•"/>
      <w:lvlJc w:val="left"/>
      <w:pPr>
        <w:ind w:left="5098" w:hanging="701"/>
      </w:pPr>
      <w:rPr>
        <w:rFonts w:hint="default"/>
      </w:rPr>
    </w:lvl>
    <w:lvl w:ilvl="6">
      <w:start w:val="1"/>
      <w:numFmt w:val="bullet"/>
      <w:lvlText w:val="•"/>
      <w:lvlJc w:val="left"/>
      <w:pPr>
        <w:ind w:left="6171" w:hanging="701"/>
      </w:pPr>
      <w:rPr>
        <w:rFonts w:hint="default"/>
      </w:rPr>
    </w:lvl>
    <w:lvl w:ilvl="7">
      <w:start w:val="1"/>
      <w:numFmt w:val="bullet"/>
      <w:lvlText w:val="•"/>
      <w:lvlJc w:val="left"/>
      <w:pPr>
        <w:ind w:left="7243" w:hanging="701"/>
      </w:pPr>
      <w:rPr>
        <w:rFonts w:hint="default"/>
      </w:rPr>
    </w:lvl>
    <w:lvl w:ilvl="8">
      <w:start w:val="1"/>
      <w:numFmt w:val="bullet"/>
      <w:lvlText w:val="•"/>
      <w:lvlJc w:val="left"/>
      <w:pPr>
        <w:ind w:left="8315" w:hanging="701"/>
      </w:pPr>
      <w:rPr>
        <w:rFonts w:hint="default"/>
      </w:rPr>
    </w:lvl>
  </w:abstractNum>
  <w:abstractNum w:abstractNumId="19" w15:restartNumberingAfterBreak="0">
    <w:nsid w:val="51A861F8"/>
    <w:multiLevelType w:val="multilevel"/>
    <w:tmpl w:val="616A8DAA"/>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342" w:hanging="720"/>
      </w:pPr>
      <w:rPr>
        <w:rFonts w:hint="default"/>
      </w:rPr>
    </w:lvl>
    <w:lvl w:ilvl="3">
      <w:start w:val="1"/>
      <w:numFmt w:val="decimal"/>
      <w:lvlText w:val="%1.%2.%3.%4"/>
      <w:lvlJc w:val="left"/>
      <w:pPr>
        <w:ind w:left="3153" w:hanging="720"/>
      </w:pPr>
      <w:rPr>
        <w:rFonts w:hint="default"/>
      </w:rPr>
    </w:lvl>
    <w:lvl w:ilvl="4">
      <w:start w:val="1"/>
      <w:numFmt w:val="decimal"/>
      <w:lvlText w:val="%1.%2.%3.%4.%5"/>
      <w:lvlJc w:val="left"/>
      <w:pPr>
        <w:ind w:left="4324" w:hanging="1080"/>
      </w:pPr>
      <w:rPr>
        <w:rFonts w:hint="default"/>
      </w:rPr>
    </w:lvl>
    <w:lvl w:ilvl="5">
      <w:start w:val="1"/>
      <w:numFmt w:val="decimal"/>
      <w:lvlText w:val="%1.%2.%3.%4.%5.%6"/>
      <w:lvlJc w:val="left"/>
      <w:pPr>
        <w:ind w:left="5135" w:hanging="1080"/>
      </w:pPr>
      <w:rPr>
        <w:rFonts w:hint="default"/>
      </w:rPr>
    </w:lvl>
    <w:lvl w:ilvl="6">
      <w:start w:val="1"/>
      <w:numFmt w:val="decimal"/>
      <w:lvlText w:val="%1.%2.%3.%4.%5.%6.%7"/>
      <w:lvlJc w:val="left"/>
      <w:pPr>
        <w:ind w:left="6306" w:hanging="1440"/>
      </w:pPr>
      <w:rPr>
        <w:rFonts w:hint="default"/>
      </w:rPr>
    </w:lvl>
    <w:lvl w:ilvl="7">
      <w:start w:val="1"/>
      <w:numFmt w:val="decimal"/>
      <w:lvlText w:val="%1.%2.%3.%4.%5.%6.%7.%8"/>
      <w:lvlJc w:val="left"/>
      <w:pPr>
        <w:ind w:left="7117" w:hanging="1440"/>
      </w:pPr>
      <w:rPr>
        <w:rFonts w:hint="default"/>
      </w:rPr>
    </w:lvl>
    <w:lvl w:ilvl="8">
      <w:start w:val="1"/>
      <w:numFmt w:val="decimal"/>
      <w:lvlText w:val="%1.%2.%3.%4.%5.%6.%7.%8.%9"/>
      <w:lvlJc w:val="left"/>
      <w:pPr>
        <w:ind w:left="8288" w:hanging="1800"/>
      </w:pPr>
      <w:rPr>
        <w:rFonts w:hint="default"/>
      </w:rPr>
    </w:lvl>
  </w:abstractNum>
  <w:abstractNum w:abstractNumId="20" w15:restartNumberingAfterBreak="0">
    <w:nsid w:val="5236355B"/>
    <w:multiLevelType w:val="multilevel"/>
    <w:tmpl w:val="22346736"/>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52BC4137"/>
    <w:multiLevelType w:val="multilevel"/>
    <w:tmpl w:val="7EAE357C"/>
    <w:lvl w:ilvl="0">
      <w:start w:val="1"/>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ascii="Arial" w:hAnsi="Arial" w:cs="Arial" w:hint="default"/>
        <w:b/>
        <w:sz w:val="19"/>
      </w:rPr>
    </w:lvl>
    <w:lvl w:ilvl="3">
      <w:start w:val="1"/>
      <w:numFmt w:val="decimal"/>
      <w:lvlText w:val="%1.%2.%3.%4"/>
      <w:lvlJc w:val="left"/>
      <w:pPr>
        <w:ind w:left="2991" w:hanging="720"/>
      </w:pPr>
      <w:rPr>
        <w:rFonts w:hint="default"/>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22" w15:restartNumberingAfterBreak="0">
    <w:nsid w:val="53175EAF"/>
    <w:multiLevelType w:val="multilevel"/>
    <w:tmpl w:val="409271B2"/>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5419092E"/>
    <w:multiLevelType w:val="multilevel"/>
    <w:tmpl w:val="D0C48866"/>
    <w:lvl w:ilvl="0">
      <w:start w:val="6"/>
      <w:numFmt w:val="decimal"/>
      <w:lvlText w:val="%1.0"/>
      <w:lvlJc w:val="left"/>
      <w:pPr>
        <w:ind w:left="831" w:hanging="360"/>
      </w:pPr>
      <w:rPr>
        <w:rFonts w:hint="default"/>
        <w:b/>
      </w:rPr>
    </w:lvl>
    <w:lvl w:ilvl="1">
      <w:start w:val="1"/>
      <w:numFmt w:val="decimal"/>
      <w:lvlText w:val="%1.%2"/>
      <w:lvlJc w:val="left"/>
      <w:pPr>
        <w:ind w:left="1551" w:hanging="360"/>
      </w:pPr>
      <w:rPr>
        <w:rFonts w:hint="default"/>
        <w:b/>
      </w:rPr>
    </w:lvl>
    <w:lvl w:ilvl="2">
      <w:start w:val="1"/>
      <w:numFmt w:val="decimal"/>
      <w:lvlText w:val="%1.%2.%3"/>
      <w:lvlJc w:val="left"/>
      <w:pPr>
        <w:ind w:left="2631" w:hanging="720"/>
      </w:pPr>
      <w:rPr>
        <w:rFonts w:hint="default"/>
        <w:b/>
      </w:rPr>
    </w:lvl>
    <w:lvl w:ilvl="3">
      <w:start w:val="1"/>
      <w:numFmt w:val="decimal"/>
      <w:lvlText w:val="%1.%2.%3.%4"/>
      <w:lvlJc w:val="left"/>
      <w:pPr>
        <w:ind w:left="3351" w:hanging="720"/>
      </w:pPr>
      <w:rPr>
        <w:rFonts w:hint="default"/>
        <w:b/>
      </w:rPr>
    </w:lvl>
    <w:lvl w:ilvl="4">
      <w:start w:val="1"/>
      <w:numFmt w:val="decimal"/>
      <w:lvlText w:val="%1.%2.%3.%4.%5"/>
      <w:lvlJc w:val="left"/>
      <w:pPr>
        <w:ind w:left="4431" w:hanging="1080"/>
      </w:pPr>
      <w:rPr>
        <w:rFonts w:hint="default"/>
        <w:b/>
      </w:rPr>
    </w:lvl>
    <w:lvl w:ilvl="5">
      <w:start w:val="1"/>
      <w:numFmt w:val="decimal"/>
      <w:lvlText w:val="%1.%2.%3.%4.%5.%6"/>
      <w:lvlJc w:val="left"/>
      <w:pPr>
        <w:ind w:left="5151" w:hanging="1080"/>
      </w:pPr>
      <w:rPr>
        <w:rFonts w:hint="default"/>
        <w:b/>
      </w:rPr>
    </w:lvl>
    <w:lvl w:ilvl="6">
      <w:start w:val="1"/>
      <w:numFmt w:val="decimal"/>
      <w:lvlText w:val="%1.%2.%3.%4.%5.%6.%7"/>
      <w:lvlJc w:val="left"/>
      <w:pPr>
        <w:ind w:left="6231" w:hanging="1440"/>
      </w:pPr>
      <w:rPr>
        <w:rFonts w:hint="default"/>
        <w:b/>
      </w:rPr>
    </w:lvl>
    <w:lvl w:ilvl="7">
      <w:start w:val="1"/>
      <w:numFmt w:val="decimal"/>
      <w:lvlText w:val="%1.%2.%3.%4.%5.%6.%7.%8"/>
      <w:lvlJc w:val="left"/>
      <w:pPr>
        <w:ind w:left="6951" w:hanging="1440"/>
      </w:pPr>
      <w:rPr>
        <w:rFonts w:hint="default"/>
        <w:b/>
      </w:rPr>
    </w:lvl>
    <w:lvl w:ilvl="8">
      <w:start w:val="1"/>
      <w:numFmt w:val="decimal"/>
      <w:lvlText w:val="%1.%2.%3.%4.%5.%6.%7.%8.%9"/>
      <w:lvlJc w:val="left"/>
      <w:pPr>
        <w:ind w:left="8031" w:hanging="1800"/>
      </w:pPr>
      <w:rPr>
        <w:rFonts w:hint="default"/>
        <w:b/>
      </w:rPr>
    </w:lvl>
  </w:abstractNum>
  <w:abstractNum w:abstractNumId="24" w15:restartNumberingAfterBreak="0">
    <w:nsid w:val="595E359D"/>
    <w:multiLevelType w:val="hybridMultilevel"/>
    <w:tmpl w:val="09FA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F5B91"/>
    <w:multiLevelType w:val="hybridMultilevel"/>
    <w:tmpl w:val="4468A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EE4B56"/>
    <w:multiLevelType w:val="multilevel"/>
    <w:tmpl w:val="AF526F36"/>
    <w:lvl w:ilvl="0">
      <w:start w:val="6"/>
      <w:numFmt w:val="decimal"/>
      <w:lvlText w:val="%1"/>
      <w:lvlJc w:val="left"/>
      <w:pPr>
        <w:ind w:left="360" w:hanging="360"/>
      </w:pPr>
      <w:rPr>
        <w:rFonts w:hint="default"/>
      </w:rPr>
    </w:lvl>
    <w:lvl w:ilvl="1">
      <w:start w:val="2"/>
      <w:numFmt w:val="decimal"/>
      <w:lvlText w:val="%1.%2"/>
      <w:lvlJc w:val="left"/>
      <w:pPr>
        <w:ind w:left="1191" w:hanging="36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213" w:hanging="72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235" w:hanging="1080"/>
      </w:pPr>
      <w:rPr>
        <w:rFonts w:hint="default"/>
      </w:rPr>
    </w:lvl>
    <w:lvl w:ilvl="6">
      <w:start w:val="1"/>
      <w:numFmt w:val="decimal"/>
      <w:lvlText w:val="%1.%2.%3.%4.%5.%6.%7"/>
      <w:lvlJc w:val="left"/>
      <w:pPr>
        <w:ind w:left="6426" w:hanging="1440"/>
      </w:pPr>
      <w:rPr>
        <w:rFonts w:hint="default"/>
      </w:rPr>
    </w:lvl>
    <w:lvl w:ilvl="7">
      <w:start w:val="1"/>
      <w:numFmt w:val="decimal"/>
      <w:lvlText w:val="%1.%2.%3.%4.%5.%6.%7.%8"/>
      <w:lvlJc w:val="left"/>
      <w:pPr>
        <w:ind w:left="7257" w:hanging="1440"/>
      </w:pPr>
      <w:rPr>
        <w:rFonts w:hint="default"/>
      </w:rPr>
    </w:lvl>
    <w:lvl w:ilvl="8">
      <w:start w:val="1"/>
      <w:numFmt w:val="decimal"/>
      <w:lvlText w:val="%1.%2.%3.%4.%5.%6.%7.%8.%9"/>
      <w:lvlJc w:val="left"/>
      <w:pPr>
        <w:ind w:left="8448" w:hanging="1800"/>
      </w:pPr>
      <w:rPr>
        <w:rFonts w:hint="default"/>
      </w:rPr>
    </w:lvl>
  </w:abstractNum>
  <w:abstractNum w:abstractNumId="27" w15:restartNumberingAfterBreak="0">
    <w:nsid w:val="65037DCC"/>
    <w:multiLevelType w:val="multilevel"/>
    <w:tmpl w:val="BD8A0A5E"/>
    <w:lvl w:ilvl="0">
      <w:start w:val="4"/>
      <w:numFmt w:val="decimal"/>
      <w:lvlText w:val="%1"/>
      <w:lvlJc w:val="left"/>
      <w:pPr>
        <w:ind w:left="360" w:hanging="360"/>
      </w:pPr>
      <w:rPr>
        <w:rFonts w:hint="default"/>
      </w:rPr>
    </w:lvl>
    <w:lvl w:ilvl="1">
      <w:start w:val="1"/>
      <w:numFmt w:val="decimal"/>
      <w:lvlText w:val="%1.%2"/>
      <w:lvlJc w:val="left"/>
      <w:pPr>
        <w:ind w:left="471" w:hanging="360"/>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688" w:hanging="1800"/>
      </w:pPr>
      <w:rPr>
        <w:rFonts w:hint="default"/>
      </w:rPr>
    </w:lvl>
  </w:abstractNum>
  <w:abstractNum w:abstractNumId="28" w15:restartNumberingAfterBreak="0">
    <w:nsid w:val="67905348"/>
    <w:multiLevelType w:val="multilevel"/>
    <w:tmpl w:val="BA52868A"/>
    <w:styleLink w:val="mystyle"/>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1440"/>
        </w:tabs>
        <w:ind w:left="720" w:firstLine="0"/>
      </w:pPr>
      <w:rPr>
        <w:rFonts w:ascii="Arial" w:hAnsi="Arial" w:hint="default"/>
        <w:b/>
        <w:i w:val="0"/>
        <w:sz w:val="24"/>
        <w:szCs w:val="24"/>
      </w:rPr>
    </w:lvl>
    <w:lvl w:ilvl="3">
      <w:start w:val="1"/>
      <w:numFmt w:val="decimal"/>
      <w:lvlText w:val="%1.%2.%3.%4"/>
      <w:lvlJc w:val="left"/>
      <w:pPr>
        <w:tabs>
          <w:tab w:val="num" w:pos="1800"/>
        </w:tabs>
        <w:ind w:left="720" w:firstLine="0"/>
      </w:pPr>
      <w:rPr>
        <w:rFonts w:ascii="Arial" w:hAnsi="Arial" w:hint="default"/>
        <w:b/>
        <w:i w:val="0"/>
        <w:sz w:val="24"/>
        <w:szCs w:val="24"/>
      </w:rPr>
    </w:lvl>
    <w:lvl w:ilvl="4">
      <w:start w:val="1"/>
      <w:numFmt w:val="decimal"/>
      <w:lvlText w:val="%1.%2.%3.%4.%5"/>
      <w:lvlJc w:val="left"/>
      <w:pPr>
        <w:tabs>
          <w:tab w:val="num" w:pos="1800"/>
        </w:tabs>
        <w:ind w:left="720" w:firstLine="0"/>
      </w:pPr>
      <w:rPr>
        <w:rFonts w:ascii="Arial" w:hAnsi="Arial" w:hint="default"/>
        <w:b/>
        <w:i w:val="0"/>
        <w:sz w:val="24"/>
        <w:szCs w:val="24"/>
      </w:rPr>
    </w:lvl>
    <w:lvl w:ilvl="5">
      <w:start w:val="1"/>
      <w:numFmt w:val="decimal"/>
      <w:lvlText w:val="%1.%2.%3.%4.%5.%6"/>
      <w:lvlJc w:val="left"/>
      <w:pPr>
        <w:tabs>
          <w:tab w:val="num" w:pos="1800"/>
        </w:tabs>
        <w:ind w:left="720" w:firstLine="0"/>
      </w:pPr>
      <w:rPr>
        <w:rFonts w:ascii="Arial" w:hAnsi="Arial"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BFE36C6"/>
    <w:multiLevelType w:val="multilevel"/>
    <w:tmpl w:val="2FF08A94"/>
    <w:lvl w:ilvl="0">
      <w:start w:val="3"/>
      <w:numFmt w:val="decimal"/>
      <w:lvlText w:val="%1"/>
      <w:lvlJc w:val="left"/>
      <w:pPr>
        <w:ind w:left="360" w:hanging="360"/>
      </w:pPr>
      <w:rPr>
        <w:rFonts w:hint="default"/>
        <w:b w:val="0"/>
        <w:color w:val="231F20"/>
      </w:rPr>
    </w:lvl>
    <w:lvl w:ilvl="1">
      <w:start w:val="1"/>
      <w:numFmt w:val="decimal"/>
      <w:lvlText w:val="%1.%2"/>
      <w:lvlJc w:val="left"/>
      <w:pPr>
        <w:ind w:left="360" w:hanging="360"/>
      </w:pPr>
      <w:rPr>
        <w:rFonts w:hint="default"/>
        <w:b w:val="0"/>
        <w:color w:val="231F20"/>
      </w:rPr>
    </w:lvl>
    <w:lvl w:ilvl="2">
      <w:start w:val="1"/>
      <w:numFmt w:val="decimal"/>
      <w:lvlText w:val="%1.%2.%3"/>
      <w:lvlJc w:val="left"/>
      <w:pPr>
        <w:ind w:left="720" w:hanging="720"/>
      </w:pPr>
      <w:rPr>
        <w:rFonts w:hint="default"/>
        <w:b w:val="0"/>
        <w:color w:val="231F20"/>
      </w:rPr>
    </w:lvl>
    <w:lvl w:ilvl="3">
      <w:start w:val="1"/>
      <w:numFmt w:val="decimal"/>
      <w:lvlText w:val="%1.%2.%3.%4"/>
      <w:lvlJc w:val="left"/>
      <w:pPr>
        <w:ind w:left="720" w:hanging="720"/>
      </w:pPr>
      <w:rPr>
        <w:rFonts w:hint="default"/>
        <w:b w:val="0"/>
        <w:color w:val="231F20"/>
      </w:rPr>
    </w:lvl>
    <w:lvl w:ilvl="4">
      <w:start w:val="1"/>
      <w:numFmt w:val="decimal"/>
      <w:lvlText w:val="%1.%2.%3.%4.%5"/>
      <w:lvlJc w:val="left"/>
      <w:pPr>
        <w:ind w:left="1080" w:hanging="1080"/>
      </w:pPr>
      <w:rPr>
        <w:rFonts w:hint="default"/>
        <w:b w:val="0"/>
        <w:color w:val="231F20"/>
      </w:rPr>
    </w:lvl>
    <w:lvl w:ilvl="5">
      <w:start w:val="1"/>
      <w:numFmt w:val="decimal"/>
      <w:lvlText w:val="%1.%2.%3.%4.%5.%6"/>
      <w:lvlJc w:val="left"/>
      <w:pPr>
        <w:ind w:left="1080" w:hanging="1080"/>
      </w:pPr>
      <w:rPr>
        <w:rFonts w:hint="default"/>
        <w:b w:val="0"/>
        <w:color w:val="231F20"/>
      </w:rPr>
    </w:lvl>
    <w:lvl w:ilvl="6">
      <w:start w:val="1"/>
      <w:numFmt w:val="decimal"/>
      <w:lvlText w:val="%1.%2.%3.%4.%5.%6.%7"/>
      <w:lvlJc w:val="left"/>
      <w:pPr>
        <w:ind w:left="1440" w:hanging="1440"/>
      </w:pPr>
      <w:rPr>
        <w:rFonts w:hint="default"/>
        <w:b w:val="0"/>
        <w:color w:val="231F20"/>
      </w:rPr>
    </w:lvl>
    <w:lvl w:ilvl="7">
      <w:start w:val="1"/>
      <w:numFmt w:val="decimal"/>
      <w:lvlText w:val="%1.%2.%3.%4.%5.%6.%7.%8"/>
      <w:lvlJc w:val="left"/>
      <w:pPr>
        <w:ind w:left="1440" w:hanging="1440"/>
      </w:pPr>
      <w:rPr>
        <w:rFonts w:hint="default"/>
        <w:b w:val="0"/>
        <w:color w:val="231F20"/>
      </w:rPr>
    </w:lvl>
    <w:lvl w:ilvl="8">
      <w:start w:val="1"/>
      <w:numFmt w:val="decimal"/>
      <w:lvlText w:val="%1.%2.%3.%4.%5.%6.%7.%8.%9"/>
      <w:lvlJc w:val="left"/>
      <w:pPr>
        <w:ind w:left="1800" w:hanging="1800"/>
      </w:pPr>
      <w:rPr>
        <w:rFonts w:hint="default"/>
        <w:b w:val="0"/>
        <w:color w:val="231F20"/>
      </w:rPr>
    </w:lvl>
  </w:abstractNum>
  <w:abstractNum w:abstractNumId="30" w15:restartNumberingAfterBreak="0">
    <w:nsid w:val="6EC72590"/>
    <w:multiLevelType w:val="multilevel"/>
    <w:tmpl w:val="6512C77C"/>
    <w:lvl w:ilvl="0">
      <w:start w:val="2"/>
      <w:numFmt w:val="decimal"/>
      <w:lvlText w:val="%1"/>
      <w:lvlJc w:val="left"/>
      <w:pPr>
        <w:ind w:left="360" w:hanging="360"/>
      </w:pPr>
      <w:rPr>
        <w:rFonts w:hint="default"/>
      </w:rPr>
    </w:lvl>
    <w:lvl w:ilvl="1">
      <w:start w:val="5"/>
      <w:numFmt w:val="decimal"/>
      <w:lvlText w:val="%1.%2"/>
      <w:lvlJc w:val="left"/>
      <w:pPr>
        <w:ind w:left="1191" w:hanging="36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213" w:hanging="72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235" w:hanging="1080"/>
      </w:pPr>
      <w:rPr>
        <w:rFonts w:hint="default"/>
      </w:rPr>
    </w:lvl>
    <w:lvl w:ilvl="6">
      <w:start w:val="1"/>
      <w:numFmt w:val="decimal"/>
      <w:lvlText w:val="%1.%2.%3.%4.%5.%6.%7"/>
      <w:lvlJc w:val="left"/>
      <w:pPr>
        <w:ind w:left="6426" w:hanging="1440"/>
      </w:pPr>
      <w:rPr>
        <w:rFonts w:hint="default"/>
      </w:rPr>
    </w:lvl>
    <w:lvl w:ilvl="7">
      <w:start w:val="1"/>
      <w:numFmt w:val="decimal"/>
      <w:lvlText w:val="%1.%2.%3.%4.%5.%6.%7.%8"/>
      <w:lvlJc w:val="left"/>
      <w:pPr>
        <w:ind w:left="7257" w:hanging="1440"/>
      </w:pPr>
      <w:rPr>
        <w:rFonts w:hint="default"/>
      </w:rPr>
    </w:lvl>
    <w:lvl w:ilvl="8">
      <w:start w:val="1"/>
      <w:numFmt w:val="decimal"/>
      <w:lvlText w:val="%1.%2.%3.%4.%5.%6.%7.%8.%9"/>
      <w:lvlJc w:val="left"/>
      <w:pPr>
        <w:ind w:left="8448" w:hanging="1800"/>
      </w:pPr>
      <w:rPr>
        <w:rFonts w:hint="default"/>
      </w:rPr>
    </w:lvl>
  </w:abstractNum>
  <w:abstractNum w:abstractNumId="31" w15:restartNumberingAfterBreak="0">
    <w:nsid w:val="73223F5C"/>
    <w:multiLevelType w:val="multilevel"/>
    <w:tmpl w:val="C1D20C72"/>
    <w:lvl w:ilvl="0">
      <w:start w:val="4"/>
      <w:numFmt w:val="decimal"/>
      <w:lvlText w:val="%1.0"/>
      <w:lvlJc w:val="left"/>
      <w:pPr>
        <w:ind w:left="471" w:hanging="360"/>
      </w:pPr>
      <w:rPr>
        <w:rFonts w:hint="default"/>
        <w:b/>
      </w:rPr>
    </w:lvl>
    <w:lvl w:ilvl="1">
      <w:start w:val="1"/>
      <w:numFmt w:val="decimal"/>
      <w:lvlText w:val="%1.%2"/>
      <w:lvlJc w:val="left"/>
      <w:pPr>
        <w:ind w:left="1191" w:hanging="360"/>
      </w:pPr>
      <w:rPr>
        <w:rFonts w:hint="default"/>
        <w:b/>
      </w:rPr>
    </w:lvl>
    <w:lvl w:ilvl="2">
      <w:start w:val="1"/>
      <w:numFmt w:val="decimal"/>
      <w:lvlText w:val="%1.%2.%3"/>
      <w:lvlJc w:val="left"/>
      <w:pPr>
        <w:ind w:left="2271" w:hanging="720"/>
      </w:pPr>
      <w:rPr>
        <w:rFonts w:hint="default"/>
        <w:b/>
      </w:rPr>
    </w:lvl>
    <w:lvl w:ilvl="3">
      <w:start w:val="1"/>
      <w:numFmt w:val="decimal"/>
      <w:lvlText w:val="%1.%2.%3.%4"/>
      <w:lvlJc w:val="left"/>
      <w:pPr>
        <w:ind w:left="2991" w:hanging="720"/>
      </w:pPr>
      <w:rPr>
        <w:rFonts w:hint="default"/>
        <w:b/>
      </w:rPr>
    </w:lvl>
    <w:lvl w:ilvl="4">
      <w:start w:val="1"/>
      <w:numFmt w:val="decimal"/>
      <w:lvlText w:val="%1.%2.%3.%4.%5"/>
      <w:lvlJc w:val="left"/>
      <w:pPr>
        <w:ind w:left="4071" w:hanging="1080"/>
      </w:pPr>
      <w:rPr>
        <w:rFonts w:hint="default"/>
        <w:b/>
      </w:rPr>
    </w:lvl>
    <w:lvl w:ilvl="5">
      <w:start w:val="1"/>
      <w:numFmt w:val="decimal"/>
      <w:lvlText w:val="%1.%2.%3.%4.%5.%6"/>
      <w:lvlJc w:val="left"/>
      <w:pPr>
        <w:ind w:left="4791" w:hanging="1080"/>
      </w:pPr>
      <w:rPr>
        <w:rFonts w:hint="default"/>
        <w:b/>
      </w:rPr>
    </w:lvl>
    <w:lvl w:ilvl="6">
      <w:start w:val="1"/>
      <w:numFmt w:val="decimal"/>
      <w:lvlText w:val="%1.%2.%3.%4.%5.%6.%7"/>
      <w:lvlJc w:val="left"/>
      <w:pPr>
        <w:ind w:left="5871" w:hanging="1440"/>
      </w:pPr>
      <w:rPr>
        <w:rFonts w:hint="default"/>
        <w:b/>
      </w:rPr>
    </w:lvl>
    <w:lvl w:ilvl="7">
      <w:start w:val="1"/>
      <w:numFmt w:val="decimal"/>
      <w:lvlText w:val="%1.%2.%3.%4.%5.%6.%7.%8"/>
      <w:lvlJc w:val="left"/>
      <w:pPr>
        <w:ind w:left="6591" w:hanging="1440"/>
      </w:pPr>
      <w:rPr>
        <w:rFonts w:hint="default"/>
        <w:b/>
      </w:rPr>
    </w:lvl>
    <w:lvl w:ilvl="8">
      <w:start w:val="1"/>
      <w:numFmt w:val="decimal"/>
      <w:lvlText w:val="%1.%2.%3.%4.%5.%6.%7.%8.%9"/>
      <w:lvlJc w:val="left"/>
      <w:pPr>
        <w:ind w:left="7671" w:hanging="1800"/>
      </w:pPr>
      <w:rPr>
        <w:rFonts w:hint="default"/>
        <w:b/>
      </w:rPr>
    </w:lvl>
  </w:abstractNum>
  <w:abstractNum w:abstractNumId="32" w15:restartNumberingAfterBreak="0">
    <w:nsid w:val="7C731229"/>
    <w:multiLevelType w:val="multilevel"/>
    <w:tmpl w:val="5F9C3844"/>
    <w:lvl w:ilvl="0">
      <w:start w:val="1"/>
      <w:numFmt w:val="decimal"/>
      <w:lvlText w:val="%1"/>
      <w:lvlJc w:val="left"/>
      <w:pPr>
        <w:ind w:left="1512" w:hanging="701"/>
      </w:pPr>
      <w:rPr>
        <w:rFonts w:hint="default"/>
      </w:rPr>
    </w:lvl>
    <w:lvl w:ilvl="1">
      <w:start w:val="1"/>
      <w:numFmt w:val="decimal"/>
      <w:lvlText w:val="%1.%2"/>
      <w:lvlJc w:val="left"/>
      <w:pPr>
        <w:ind w:left="1512" w:hanging="701"/>
      </w:pPr>
      <w:rPr>
        <w:rFonts w:ascii="Arial" w:eastAsia="Arial" w:hAnsi="Arial" w:hint="default"/>
        <w:b/>
        <w:w w:val="101"/>
        <w:sz w:val="19"/>
        <w:szCs w:val="19"/>
      </w:rPr>
    </w:lvl>
    <w:lvl w:ilvl="2">
      <w:start w:val="1"/>
      <w:numFmt w:val="decimal"/>
      <w:lvlText w:val="%1.%2.%3"/>
      <w:lvlJc w:val="left"/>
      <w:pPr>
        <w:ind w:left="2213" w:hanging="701"/>
      </w:pPr>
      <w:rPr>
        <w:rFonts w:ascii="Arial" w:eastAsia="Arial" w:hAnsi="Arial" w:hint="default"/>
        <w:b/>
        <w:w w:val="101"/>
        <w:sz w:val="19"/>
        <w:szCs w:val="19"/>
      </w:rPr>
    </w:lvl>
    <w:lvl w:ilvl="3">
      <w:start w:val="1"/>
      <w:numFmt w:val="bullet"/>
      <w:lvlText w:val="•"/>
      <w:lvlJc w:val="left"/>
      <w:pPr>
        <w:ind w:left="3797" w:hanging="701"/>
      </w:pPr>
      <w:rPr>
        <w:rFonts w:hint="default"/>
      </w:rPr>
    </w:lvl>
    <w:lvl w:ilvl="4">
      <w:start w:val="1"/>
      <w:numFmt w:val="bullet"/>
      <w:lvlText w:val="•"/>
      <w:lvlJc w:val="left"/>
      <w:pPr>
        <w:ind w:left="4589" w:hanging="701"/>
      </w:pPr>
      <w:rPr>
        <w:rFonts w:hint="default"/>
      </w:rPr>
    </w:lvl>
    <w:lvl w:ilvl="5">
      <w:start w:val="1"/>
      <w:numFmt w:val="bullet"/>
      <w:lvlText w:val="•"/>
      <w:lvlJc w:val="left"/>
      <w:pPr>
        <w:ind w:left="5380" w:hanging="701"/>
      </w:pPr>
      <w:rPr>
        <w:rFonts w:hint="default"/>
      </w:rPr>
    </w:lvl>
    <w:lvl w:ilvl="6">
      <w:start w:val="1"/>
      <w:numFmt w:val="bullet"/>
      <w:lvlText w:val="•"/>
      <w:lvlJc w:val="left"/>
      <w:pPr>
        <w:ind w:left="6172" w:hanging="701"/>
      </w:pPr>
      <w:rPr>
        <w:rFonts w:hint="default"/>
      </w:rPr>
    </w:lvl>
    <w:lvl w:ilvl="7">
      <w:start w:val="1"/>
      <w:numFmt w:val="bullet"/>
      <w:lvlText w:val="•"/>
      <w:lvlJc w:val="left"/>
      <w:pPr>
        <w:ind w:left="6964" w:hanging="701"/>
      </w:pPr>
      <w:rPr>
        <w:rFonts w:hint="default"/>
      </w:rPr>
    </w:lvl>
    <w:lvl w:ilvl="8">
      <w:start w:val="1"/>
      <w:numFmt w:val="bullet"/>
      <w:lvlText w:val="•"/>
      <w:lvlJc w:val="left"/>
      <w:pPr>
        <w:ind w:left="7756" w:hanging="701"/>
      </w:pPr>
      <w:rPr>
        <w:rFonts w:hint="default"/>
      </w:rPr>
    </w:lvl>
  </w:abstractNum>
  <w:abstractNum w:abstractNumId="33" w15:restartNumberingAfterBreak="0">
    <w:nsid w:val="7EA4235D"/>
    <w:multiLevelType w:val="multilevel"/>
    <w:tmpl w:val="7EAE357C"/>
    <w:lvl w:ilvl="0">
      <w:start w:val="1"/>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ascii="Arial" w:hAnsi="Arial" w:cs="Arial" w:hint="default"/>
        <w:b/>
        <w:sz w:val="19"/>
      </w:rPr>
    </w:lvl>
    <w:lvl w:ilvl="3">
      <w:start w:val="1"/>
      <w:numFmt w:val="decimal"/>
      <w:lvlText w:val="%1.%2.%3.%4"/>
      <w:lvlJc w:val="left"/>
      <w:pPr>
        <w:ind w:left="2991" w:hanging="720"/>
      </w:pPr>
      <w:rPr>
        <w:rFonts w:hint="default"/>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num w:numId="1">
    <w:abstractNumId w:val="32"/>
  </w:num>
  <w:num w:numId="2">
    <w:abstractNumId w:val="18"/>
  </w:num>
  <w:num w:numId="3">
    <w:abstractNumId w:val="28"/>
  </w:num>
  <w:num w:numId="4">
    <w:abstractNumId w:val="21"/>
  </w:num>
  <w:num w:numId="5">
    <w:abstractNumId w:val="13"/>
  </w:num>
  <w:num w:numId="6">
    <w:abstractNumId w:val="19"/>
  </w:num>
  <w:num w:numId="7">
    <w:abstractNumId w:val="14"/>
  </w:num>
  <w:num w:numId="8">
    <w:abstractNumId w:val="3"/>
  </w:num>
  <w:num w:numId="9">
    <w:abstractNumId w:val="24"/>
  </w:num>
  <w:num w:numId="10">
    <w:abstractNumId w:val="2"/>
  </w:num>
  <w:num w:numId="11">
    <w:abstractNumId w:val="25"/>
  </w:num>
  <w:num w:numId="12">
    <w:abstractNumId w:val="29"/>
  </w:num>
  <w:num w:numId="13">
    <w:abstractNumId w:val="10"/>
  </w:num>
  <w:num w:numId="14">
    <w:abstractNumId w:val="6"/>
  </w:num>
  <w:num w:numId="15">
    <w:abstractNumId w:val="12"/>
  </w:num>
  <w:num w:numId="16">
    <w:abstractNumId w:val="7"/>
  </w:num>
  <w:num w:numId="17">
    <w:abstractNumId w:val="17"/>
  </w:num>
  <w:num w:numId="18">
    <w:abstractNumId w:val="27"/>
  </w:num>
  <w:num w:numId="19">
    <w:abstractNumId w:val="15"/>
  </w:num>
  <w:num w:numId="20">
    <w:abstractNumId w:val="22"/>
  </w:num>
  <w:num w:numId="21">
    <w:abstractNumId w:val="11"/>
  </w:num>
  <w:num w:numId="22">
    <w:abstractNumId w:val="31"/>
  </w:num>
  <w:num w:numId="23">
    <w:abstractNumId w:val="16"/>
  </w:num>
  <w:num w:numId="24">
    <w:abstractNumId w:val="8"/>
  </w:num>
  <w:num w:numId="25">
    <w:abstractNumId w:val="4"/>
  </w:num>
  <w:num w:numId="26">
    <w:abstractNumId w:val="20"/>
  </w:num>
  <w:num w:numId="27">
    <w:abstractNumId w:val="26"/>
  </w:num>
  <w:num w:numId="28">
    <w:abstractNumId w:val="23"/>
  </w:num>
  <w:num w:numId="29">
    <w:abstractNumId w:val="0"/>
  </w:num>
  <w:num w:numId="30">
    <w:abstractNumId w:val="5"/>
  </w:num>
  <w:num w:numId="31">
    <w:abstractNumId w:val="9"/>
  </w:num>
  <w:num w:numId="32">
    <w:abstractNumId w:val="33"/>
  </w:num>
  <w:num w:numId="33">
    <w:abstractNumId w:val="30"/>
  </w:num>
  <w:num w:numId="3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1CM9QBxr5tGO1WZhmmNlfgH1hN1ae0RHyXxV8HYasHe5qwno8RI7MWT37HKlNjO2dxPfbQ1akk1nlaXZVmUXow==" w:salt="+tcX9IWrN8WPEIeV3Vqgcw=="/>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07"/>
    <w:rsid w:val="00002B86"/>
    <w:rsid w:val="0000410D"/>
    <w:rsid w:val="00004BF4"/>
    <w:rsid w:val="00005068"/>
    <w:rsid w:val="00011AB8"/>
    <w:rsid w:val="00013598"/>
    <w:rsid w:val="000135B2"/>
    <w:rsid w:val="000161FB"/>
    <w:rsid w:val="0001732C"/>
    <w:rsid w:val="00022139"/>
    <w:rsid w:val="0002395D"/>
    <w:rsid w:val="00026E26"/>
    <w:rsid w:val="000300EA"/>
    <w:rsid w:val="000377A8"/>
    <w:rsid w:val="00037E66"/>
    <w:rsid w:val="0004602E"/>
    <w:rsid w:val="0004675F"/>
    <w:rsid w:val="000475B2"/>
    <w:rsid w:val="00047879"/>
    <w:rsid w:val="00052628"/>
    <w:rsid w:val="00053845"/>
    <w:rsid w:val="00053B2F"/>
    <w:rsid w:val="00066B2D"/>
    <w:rsid w:val="00067CDD"/>
    <w:rsid w:val="0007184A"/>
    <w:rsid w:val="00071E4B"/>
    <w:rsid w:val="000818E0"/>
    <w:rsid w:val="00082F2E"/>
    <w:rsid w:val="0008337E"/>
    <w:rsid w:val="00084FBC"/>
    <w:rsid w:val="00086F93"/>
    <w:rsid w:val="00090B54"/>
    <w:rsid w:val="00090B8C"/>
    <w:rsid w:val="00092733"/>
    <w:rsid w:val="0009285D"/>
    <w:rsid w:val="00095F9D"/>
    <w:rsid w:val="00096237"/>
    <w:rsid w:val="000A1A97"/>
    <w:rsid w:val="000A3D46"/>
    <w:rsid w:val="000B05E1"/>
    <w:rsid w:val="000B1029"/>
    <w:rsid w:val="000B2054"/>
    <w:rsid w:val="000B3FFB"/>
    <w:rsid w:val="000B4B7E"/>
    <w:rsid w:val="000C2963"/>
    <w:rsid w:val="000C2A47"/>
    <w:rsid w:val="000C2C17"/>
    <w:rsid w:val="000C6395"/>
    <w:rsid w:val="000D47BD"/>
    <w:rsid w:val="000E0281"/>
    <w:rsid w:val="000E1D5F"/>
    <w:rsid w:val="000E2140"/>
    <w:rsid w:val="000E74A6"/>
    <w:rsid w:val="000F356B"/>
    <w:rsid w:val="000F6164"/>
    <w:rsid w:val="00100DBA"/>
    <w:rsid w:val="0010112E"/>
    <w:rsid w:val="00101D1C"/>
    <w:rsid w:val="001070E7"/>
    <w:rsid w:val="00110D7B"/>
    <w:rsid w:val="00111007"/>
    <w:rsid w:val="00113846"/>
    <w:rsid w:val="00113B1D"/>
    <w:rsid w:val="00115A1B"/>
    <w:rsid w:val="001161CB"/>
    <w:rsid w:val="00116279"/>
    <w:rsid w:val="0011631B"/>
    <w:rsid w:val="0011779E"/>
    <w:rsid w:val="0012164D"/>
    <w:rsid w:val="001253C2"/>
    <w:rsid w:val="00125D93"/>
    <w:rsid w:val="00127A35"/>
    <w:rsid w:val="00146999"/>
    <w:rsid w:val="00154B82"/>
    <w:rsid w:val="001604C5"/>
    <w:rsid w:val="00163986"/>
    <w:rsid w:val="00164DD5"/>
    <w:rsid w:val="001661E9"/>
    <w:rsid w:val="00175A57"/>
    <w:rsid w:val="00176867"/>
    <w:rsid w:val="001779DA"/>
    <w:rsid w:val="00180F09"/>
    <w:rsid w:val="00181D82"/>
    <w:rsid w:val="00182706"/>
    <w:rsid w:val="001834BB"/>
    <w:rsid w:val="001837CD"/>
    <w:rsid w:val="0018466D"/>
    <w:rsid w:val="00186D2E"/>
    <w:rsid w:val="00190CC7"/>
    <w:rsid w:val="00197316"/>
    <w:rsid w:val="001A258D"/>
    <w:rsid w:val="001A407C"/>
    <w:rsid w:val="001B0156"/>
    <w:rsid w:val="001B098B"/>
    <w:rsid w:val="001B3C03"/>
    <w:rsid w:val="001B4FB1"/>
    <w:rsid w:val="001B548E"/>
    <w:rsid w:val="001B5F7D"/>
    <w:rsid w:val="001B6048"/>
    <w:rsid w:val="001B7503"/>
    <w:rsid w:val="001C0AD0"/>
    <w:rsid w:val="001C236A"/>
    <w:rsid w:val="001D01BF"/>
    <w:rsid w:val="001D0961"/>
    <w:rsid w:val="001D1576"/>
    <w:rsid w:val="001D5411"/>
    <w:rsid w:val="001D694C"/>
    <w:rsid w:val="001E10E8"/>
    <w:rsid w:val="001E28E4"/>
    <w:rsid w:val="001E32B5"/>
    <w:rsid w:val="001E33CC"/>
    <w:rsid w:val="001E55A1"/>
    <w:rsid w:val="001E6C4F"/>
    <w:rsid w:val="001E781C"/>
    <w:rsid w:val="001E7A58"/>
    <w:rsid w:val="001F213C"/>
    <w:rsid w:val="001F34B2"/>
    <w:rsid w:val="001F4BA9"/>
    <w:rsid w:val="001F5A94"/>
    <w:rsid w:val="001F5B92"/>
    <w:rsid w:val="001F632D"/>
    <w:rsid w:val="001F73DF"/>
    <w:rsid w:val="0020035F"/>
    <w:rsid w:val="00203797"/>
    <w:rsid w:val="002041C4"/>
    <w:rsid w:val="00204478"/>
    <w:rsid w:val="002067B4"/>
    <w:rsid w:val="002074CA"/>
    <w:rsid w:val="00216703"/>
    <w:rsid w:val="00222F74"/>
    <w:rsid w:val="002236DF"/>
    <w:rsid w:val="002246D1"/>
    <w:rsid w:val="00224E57"/>
    <w:rsid w:val="00236A60"/>
    <w:rsid w:val="00237859"/>
    <w:rsid w:val="002403E2"/>
    <w:rsid w:val="00245AEC"/>
    <w:rsid w:val="0025380D"/>
    <w:rsid w:val="0025450D"/>
    <w:rsid w:val="00256B99"/>
    <w:rsid w:val="00263245"/>
    <w:rsid w:val="0026734D"/>
    <w:rsid w:val="00275381"/>
    <w:rsid w:val="00280BC5"/>
    <w:rsid w:val="00281605"/>
    <w:rsid w:val="00282240"/>
    <w:rsid w:val="00283482"/>
    <w:rsid w:val="00287FB6"/>
    <w:rsid w:val="0029163B"/>
    <w:rsid w:val="002A32D5"/>
    <w:rsid w:val="002B48D5"/>
    <w:rsid w:val="002C12EB"/>
    <w:rsid w:val="002C5599"/>
    <w:rsid w:val="002C5D96"/>
    <w:rsid w:val="002D4DCD"/>
    <w:rsid w:val="002E280F"/>
    <w:rsid w:val="002E5774"/>
    <w:rsid w:val="002E7BFF"/>
    <w:rsid w:val="002F2922"/>
    <w:rsid w:val="002F764B"/>
    <w:rsid w:val="002F7BBB"/>
    <w:rsid w:val="0030273B"/>
    <w:rsid w:val="0030290E"/>
    <w:rsid w:val="00302A39"/>
    <w:rsid w:val="00304691"/>
    <w:rsid w:val="00304E55"/>
    <w:rsid w:val="00312246"/>
    <w:rsid w:val="00313BB3"/>
    <w:rsid w:val="00317FCC"/>
    <w:rsid w:val="00320FB5"/>
    <w:rsid w:val="003219FC"/>
    <w:rsid w:val="00323704"/>
    <w:rsid w:val="00340219"/>
    <w:rsid w:val="00341B90"/>
    <w:rsid w:val="003440A0"/>
    <w:rsid w:val="00354605"/>
    <w:rsid w:val="00355256"/>
    <w:rsid w:val="003569DB"/>
    <w:rsid w:val="00356DC1"/>
    <w:rsid w:val="00357F9C"/>
    <w:rsid w:val="00360BD3"/>
    <w:rsid w:val="003639BD"/>
    <w:rsid w:val="00370A69"/>
    <w:rsid w:val="00373F2D"/>
    <w:rsid w:val="003748C9"/>
    <w:rsid w:val="00375AF0"/>
    <w:rsid w:val="00375C10"/>
    <w:rsid w:val="00381019"/>
    <w:rsid w:val="0038414A"/>
    <w:rsid w:val="00384A47"/>
    <w:rsid w:val="003878A0"/>
    <w:rsid w:val="00390671"/>
    <w:rsid w:val="00391828"/>
    <w:rsid w:val="00393D37"/>
    <w:rsid w:val="0039419A"/>
    <w:rsid w:val="00396937"/>
    <w:rsid w:val="00397EDC"/>
    <w:rsid w:val="003A0B82"/>
    <w:rsid w:val="003A14E6"/>
    <w:rsid w:val="003A2050"/>
    <w:rsid w:val="003A42C2"/>
    <w:rsid w:val="003A481C"/>
    <w:rsid w:val="003A6D21"/>
    <w:rsid w:val="003B1581"/>
    <w:rsid w:val="003B2E4A"/>
    <w:rsid w:val="003B691B"/>
    <w:rsid w:val="003C1374"/>
    <w:rsid w:val="003C2378"/>
    <w:rsid w:val="003C62B4"/>
    <w:rsid w:val="003C6D9A"/>
    <w:rsid w:val="003D122D"/>
    <w:rsid w:val="003D187C"/>
    <w:rsid w:val="003D4599"/>
    <w:rsid w:val="003D46A9"/>
    <w:rsid w:val="003E25B0"/>
    <w:rsid w:val="003E3631"/>
    <w:rsid w:val="003E3CB2"/>
    <w:rsid w:val="003E644D"/>
    <w:rsid w:val="003F25E9"/>
    <w:rsid w:val="003F3CFC"/>
    <w:rsid w:val="004037F4"/>
    <w:rsid w:val="00406B9F"/>
    <w:rsid w:val="00413BE9"/>
    <w:rsid w:val="00417DF2"/>
    <w:rsid w:val="00420062"/>
    <w:rsid w:val="00420EF2"/>
    <w:rsid w:val="00421D36"/>
    <w:rsid w:val="0042417B"/>
    <w:rsid w:val="004267CD"/>
    <w:rsid w:val="0042705D"/>
    <w:rsid w:val="0042760F"/>
    <w:rsid w:val="00430D4B"/>
    <w:rsid w:val="00434B20"/>
    <w:rsid w:val="00436F06"/>
    <w:rsid w:val="00437954"/>
    <w:rsid w:val="00441EC9"/>
    <w:rsid w:val="00445205"/>
    <w:rsid w:val="00450C26"/>
    <w:rsid w:val="00451639"/>
    <w:rsid w:val="00452841"/>
    <w:rsid w:val="00453796"/>
    <w:rsid w:val="00462AB4"/>
    <w:rsid w:val="00464AC2"/>
    <w:rsid w:val="0046511E"/>
    <w:rsid w:val="004709E1"/>
    <w:rsid w:val="00470EC7"/>
    <w:rsid w:val="004713CC"/>
    <w:rsid w:val="004763D4"/>
    <w:rsid w:val="00477861"/>
    <w:rsid w:val="0048598D"/>
    <w:rsid w:val="004866EA"/>
    <w:rsid w:val="004874D8"/>
    <w:rsid w:val="004975C0"/>
    <w:rsid w:val="004A28C2"/>
    <w:rsid w:val="004A3D91"/>
    <w:rsid w:val="004A439D"/>
    <w:rsid w:val="004A47F6"/>
    <w:rsid w:val="004A539E"/>
    <w:rsid w:val="004B304D"/>
    <w:rsid w:val="004B4C91"/>
    <w:rsid w:val="004B55F4"/>
    <w:rsid w:val="004B7854"/>
    <w:rsid w:val="004C3065"/>
    <w:rsid w:val="004C6134"/>
    <w:rsid w:val="004D30CE"/>
    <w:rsid w:val="004D3F3A"/>
    <w:rsid w:val="004E03D0"/>
    <w:rsid w:val="004E05B6"/>
    <w:rsid w:val="004E1C67"/>
    <w:rsid w:val="004E4BFF"/>
    <w:rsid w:val="004E5D37"/>
    <w:rsid w:val="004F0513"/>
    <w:rsid w:val="004F0F12"/>
    <w:rsid w:val="00504AF2"/>
    <w:rsid w:val="005165F9"/>
    <w:rsid w:val="00517135"/>
    <w:rsid w:val="005218EE"/>
    <w:rsid w:val="00524F72"/>
    <w:rsid w:val="00527C1D"/>
    <w:rsid w:val="00531D95"/>
    <w:rsid w:val="00535195"/>
    <w:rsid w:val="00535D95"/>
    <w:rsid w:val="00543219"/>
    <w:rsid w:val="00543A20"/>
    <w:rsid w:val="005449F2"/>
    <w:rsid w:val="005454F0"/>
    <w:rsid w:val="00547767"/>
    <w:rsid w:val="005505F2"/>
    <w:rsid w:val="0055145C"/>
    <w:rsid w:val="005514C5"/>
    <w:rsid w:val="00555D1B"/>
    <w:rsid w:val="00556157"/>
    <w:rsid w:val="005653A7"/>
    <w:rsid w:val="00571CEC"/>
    <w:rsid w:val="00574401"/>
    <w:rsid w:val="005744B5"/>
    <w:rsid w:val="00576753"/>
    <w:rsid w:val="00582186"/>
    <w:rsid w:val="00582232"/>
    <w:rsid w:val="00582A79"/>
    <w:rsid w:val="00584B32"/>
    <w:rsid w:val="00585B39"/>
    <w:rsid w:val="00586A3A"/>
    <w:rsid w:val="00587BEA"/>
    <w:rsid w:val="00592A82"/>
    <w:rsid w:val="00593BAD"/>
    <w:rsid w:val="005979F7"/>
    <w:rsid w:val="005A125C"/>
    <w:rsid w:val="005A35F4"/>
    <w:rsid w:val="005A4B3C"/>
    <w:rsid w:val="005B1189"/>
    <w:rsid w:val="005B29DA"/>
    <w:rsid w:val="005B48E0"/>
    <w:rsid w:val="005B73BE"/>
    <w:rsid w:val="005C256D"/>
    <w:rsid w:val="005C39ED"/>
    <w:rsid w:val="005D394D"/>
    <w:rsid w:val="005D417F"/>
    <w:rsid w:val="005E6B35"/>
    <w:rsid w:val="005E6E69"/>
    <w:rsid w:val="005F491F"/>
    <w:rsid w:val="005F4F3D"/>
    <w:rsid w:val="0060716D"/>
    <w:rsid w:val="00607D3C"/>
    <w:rsid w:val="00610097"/>
    <w:rsid w:val="00610999"/>
    <w:rsid w:val="00612748"/>
    <w:rsid w:val="00613356"/>
    <w:rsid w:val="00613360"/>
    <w:rsid w:val="00613FB2"/>
    <w:rsid w:val="00614007"/>
    <w:rsid w:val="006211E2"/>
    <w:rsid w:val="00621DD9"/>
    <w:rsid w:val="00622600"/>
    <w:rsid w:val="006228A3"/>
    <w:rsid w:val="00625689"/>
    <w:rsid w:val="006270EA"/>
    <w:rsid w:val="0063062F"/>
    <w:rsid w:val="0063071A"/>
    <w:rsid w:val="006330B3"/>
    <w:rsid w:val="00633EAC"/>
    <w:rsid w:val="00636794"/>
    <w:rsid w:val="006368E1"/>
    <w:rsid w:val="00637CA3"/>
    <w:rsid w:val="00640356"/>
    <w:rsid w:val="006405D8"/>
    <w:rsid w:val="00650CCB"/>
    <w:rsid w:val="0065540A"/>
    <w:rsid w:val="00656F98"/>
    <w:rsid w:val="00663C9E"/>
    <w:rsid w:val="00663E0B"/>
    <w:rsid w:val="00664012"/>
    <w:rsid w:val="006647B4"/>
    <w:rsid w:val="00665CD3"/>
    <w:rsid w:val="006671FF"/>
    <w:rsid w:val="0067162D"/>
    <w:rsid w:val="006723EE"/>
    <w:rsid w:val="006732A5"/>
    <w:rsid w:val="00676CCC"/>
    <w:rsid w:val="00680F52"/>
    <w:rsid w:val="00682D52"/>
    <w:rsid w:val="006834B2"/>
    <w:rsid w:val="00684EC9"/>
    <w:rsid w:val="0068712F"/>
    <w:rsid w:val="0069539B"/>
    <w:rsid w:val="00695C06"/>
    <w:rsid w:val="006A0DC9"/>
    <w:rsid w:val="006A2148"/>
    <w:rsid w:val="006A365C"/>
    <w:rsid w:val="006B66CB"/>
    <w:rsid w:val="006C1503"/>
    <w:rsid w:val="006C3375"/>
    <w:rsid w:val="006C6CC6"/>
    <w:rsid w:val="006C7718"/>
    <w:rsid w:val="006C78D7"/>
    <w:rsid w:val="006C78EA"/>
    <w:rsid w:val="006C7F16"/>
    <w:rsid w:val="006D0D90"/>
    <w:rsid w:val="006D24AB"/>
    <w:rsid w:val="006D392B"/>
    <w:rsid w:val="006D4140"/>
    <w:rsid w:val="006D6505"/>
    <w:rsid w:val="006D7429"/>
    <w:rsid w:val="006E3B9D"/>
    <w:rsid w:val="006E7451"/>
    <w:rsid w:val="006E763B"/>
    <w:rsid w:val="006E786D"/>
    <w:rsid w:val="006F274B"/>
    <w:rsid w:val="006F3E6A"/>
    <w:rsid w:val="006F4240"/>
    <w:rsid w:val="006F4A04"/>
    <w:rsid w:val="0070019E"/>
    <w:rsid w:val="007045C7"/>
    <w:rsid w:val="00705CC1"/>
    <w:rsid w:val="0070775C"/>
    <w:rsid w:val="00707C17"/>
    <w:rsid w:val="00707C97"/>
    <w:rsid w:val="00710158"/>
    <w:rsid w:val="00710228"/>
    <w:rsid w:val="0071022D"/>
    <w:rsid w:val="007166B6"/>
    <w:rsid w:val="00721B4C"/>
    <w:rsid w:val="00722592"/>
    <w:rsid w:val="00727CF6"/>
    <w:rsid w:val="00737F78"/>
    <w:rsid w:val="00740618"/>
    <w:rsid w:val="00740889"/>
    <w:rsid w:val="00741471"/>
    <w:rsid w:val="00747D43"/>
    <w:rsid w:val="00750789"/>
    <w:rsid w:val="0075737E"/>
    <w:rsid w:val="00760190"/>
    <w:rsid w:val="007615CF"/>
    <w:rsid w:val="00761A72"/>
    <w:rsid w:val="00763464"/>
    <w:rsid w:val="007672DA"/>
    <w:rsid w:val="0077259B"/>
    <w:rsid w:val="00773F47"/>
    <w:rsid w:val="007769E9"/>
    <w:rsid w:val="00780FBA"/>
    <w:rsid w:val="00786355"/>
    <w:rsid w:val="007931A5"/>
    <w:rsid w:val="00793DCF"/>
    <w:rsid w:val="007940AF"/>
    <w:rsid w:val="00797B80"/>
    <w:rsid w:val="007A013F"/>
    <w:rsid w:val="007A209D"/>
    <w:rsid w:val="007A22F8"/>
    <w:rsid w:val="007A3EC2"/>
    <w:rsid w:val="007A4E72"/>
    <w:rsid w:val="007A652C"/>
    <w:rsid w:val="007A7BC3"/>
    <w:rsid w:val="007B204E"/>
    <w:rsid w:val="007B28A7"/>
    <w:rsid w:val="007B6B4B"/>
    <w:rsid w:val="007C05D0"/>
    <w:rsid w:val="007C14F9"/>
    <w:rsid w:val="007C1785"/>
    <w:rsid w:val="007C3245"/>
    <w:rsid w:val="007C4274"/>
    <w:rsid w:val="007D130A"/>
    <w:rsid w:val="007D17A0"/>
    <w:rsid w:val="007D3B29"/>
    <w:rsid w:val="007D7150"/>
    <w:rsid w:val="007D7EBF"/>
    <w:rsid w:val="007F3482"/>
    <w:rsid w:val="007F35F4"/>
    <w:rsid w:val="00805FC8"/>
    <w:rsid w:val="008134A1"/>
    <w:rsid w:val="00814136"/>
    <w:rsid w:val="00814425"/>
    <w:rsid w:val="00814EF5"/>
    <w:rsid w:val="00817BD8"/>
    <w:rsid w:val="00822B43"/>
    <w:rsid w:val="0082358B"/>
    <w:rsid w:val="00824176"/>
    <w:rsid w:val="00827053"/>
    <w:rsid w:val="00832D07"/>
    <w:rsid w:val="00834051"/>
    <w:rsid w:val="00834B77"/>
    <w:rsid w:val="00837DD8"/>
    <w:rsid w:val="0084040F"/>
    <w:rsid w:val="0084241C"/>
    <w:rsid w:val="0084674A"/>
    <w:rsid w:val="00847731"/>
    <w:rsid w:val="00847B4C"/>
    <w:rsid w:val="00850463"/>
    <w:rsid w:val="00851AEC"/>
    <w:rsid w:val="00856A89"/>
    <w:rsid w:val="0086091A"/>
    <w:rsid w:val="0086276E"/>
    <w:rsid w:val="008674FE"/>
    <w:rsid w:val="00867D7F"/>
    <w:rsid w:val="008713B0"/>
    <w:rsid w:val="00875B01"/>
    <w:rsid w:val="00875D4A"/>
    <w:rsid w:val="008776F2"/>
    <w:rsid w:val="008801B1"/>
    <w:rsid w:val="008850AC"/>
    <w:rsid w:val="00885338"/>
    <w:rsid w:val="00892CFB"/>
    <w:rsid w:val="0089321F"/>
    <w:rsid w:val="00893DB1"/>
    <w:rsid w:val="00894F2E"/>
    <w:rsid w:val="008A0BA1"/>
    <w:rsid w:val="008A1E13"/>
    <w:rsid w:val="008A42CC"/>
    <w:rsid w:val="008A5E63"/>
    <w:rsid w:val="008A6F49"/>
    <w:rsid w:val="008A785E"/>
    <w:rsid w:val="008B1E57"/>
    <w:rsid w:val="008B67BF"/>
    <w:rsid w:val="008B7BFD"/>
    <w:rsid w:val="008D01DA"/>
    <w:rsid w:val="008D4CC6"/>
    <w:rsid w:val="008D5A39"/>
    <w:rsid w:val="008E036E"/>
    <w:rsid w:val="008E4BA5"/>
    <w:rsid w:val="008E5430"/>
    <w:rsid w:val="008E5F76"/>
    <w:rsid w:val="008F0D1C"/>
    <w:rsid w:val="008F26D3"/>
    <w:rsid w:val="008F2929"/>
    <w:rsid w:val="008F32E2"/>
    <w:rsid w:val="008F5468"/>
    <w:rsid w:val="00902ADE"/>
    <w:rsid w:val="009032A1"/>
    <w:rsid w:val="009032C6"/>
    <w:rsid w:val="009056C1"/>
    <w:rsid w:val="00905A8F"/>
    <w:rsid w:val="00911446"/>
    <w:rsid w:val="00913C93"/>
    <w:rsid w:val="0092143D"/>
    <w:rsid w:val="009220E8"/>
    <w:rsid w:val="00924AD2"/>
    <w:rsid w:val="00934B50"/>
    <w:rsid w:val="00934D2E"/>
    <w:rsid w:val="00940179"/>
    <w:rsid w:val="0094153B"/>
    <w:rsid w:val="00944EDD"/>
    <w:rsid w:val="00947EB2"/>
    <w:rsid w:val="00955115"/>
    <w:rsid w:val="009562E5"/>
    <w:rsid w:val="00957FD7"/>
    <w:rsid w:val="00962490"/>
    <w:rsid w:val="009705B7"/>
    <w:rsid w:val="009711E3"/>
    <w:rsid w:val="009754B3"/>
    <w:rsid w:val="009767A7"/>
    <w:rsid w:val="009774E8"/>
    <w:rsid w:val="00980C4E"/>
    <w:rsid w:val="00982299"/>
    <w:rsid w:val="0098525D"/>
    <w:rsid w:val="00991115"/>
    <w:rsid w:val="00992A65"/>
    <w:rsid w:val="00993331"/>
    <w:rsid w:val="0099777A"/>
    <w:rsid w:val="009A09AF"/>
    <w:rsid w:val="009A2997"/>
    <w:rsid w:val="009A4C8A"/>
    <w:rsid w:val="009B1B93"/>
    <w:rsid w:val="009B1F1E"/>
    <w:rsid w:val="009B2B5E"/>
    <w:rsid w:val="009B7DB7"/>
    <w:rsid w:val="009C3BB6"/>
    <w:rsid w:val="009C7FB7"/>
    <w:rsid w:val="009D176E"/>
    <w:rsid w:val="009D22EF"/>
    <w:rsid w:val="009D5BF4"/>
    <w:rsid w:val="009E2B3D"/>
    <w:rsid w:val="009E647F"/>
    <w:rsid w:val="009F0B74"/>
    <w:rsid w:val="00A05104"/>
    <w:rsid w:val="00A07CB6"/>
    <w:rsid w:val="00A17100"/>
    <w:rsid w:val="00A20A18"/>
    <w:rsid w:val="00A22E94"/>
    <w:rsid w:val="00A26B72"/>
    <w:rsid w:val="00A306B6"/>
    <w:rsid w:val="00A31395"/>
    <w:rsid w:val="00A34AA8"/>
    <w:rsid w:val="00A3512F"/>
    <w:rsid w:val="00A36348"/>
    <w:rsid w:val="00A36E52"/>
    <w:rsid w:val="00A41269"/>
    <w:rsid w:val="00A47B6D"/>
    <w:rsid w:val="00A47E81"/>
    <w:rsid w:val="00A5310E"/>
    <w:rsid w:val="00A54A72"/>
    <w:rsid w:val="00A60601"/>
    <w:rsid w:val="00A7431D"/>
    <w:rsid w:val="00A744FB"/>
    <w:rsid w:val="00A754A6"/>
    <w:rsid w:val="00A758D4"/>
    <w:rsid w:val="00A80781"/>
    <w:rsid w:val="00A81CD9"/>
    <w:rsid w:val="00A87BB9"/>
    <w:rsid w:val="00A9119D"/>
    <w:rsid w:val="00A92415"/>
    <w:rsid w:val="00A941AC"/>
    <w:rsid w:val="00A960A0"/>
    <w:rsid w:val="00AA43FD"/>
    <w:rsid w:val="00AA6265"/>
    <w:rsid w:val="00AA738C"/>
    <w:rsid w:val="00AB05F6"/>
    <w:rsid w:val="00AB0CE3"/>
    <w:rsid w:val="00AB18FC"/>
    <w:rsid w:val="00AB411E"/>
    <w:rsid w:val="00AB71BD"/>
    <w:rsid w:val="00AC0772"/>
    <w:rsid w:val="00AC7644"/>
    <w:rsid w:val="00AC7D45"/>
    <w:rsid w:val="00AD0114"/>
    <w:rsid w:val="00AD2810"/>
    <w:rsid w:val="00AD5CE3"/>
    <w:rsid w:val="00AD6B68"/>
    <w:rsid w:val="00AD7032"/>
    <w:rsid w:val="00AD70FA"/>
    <w:rsid w:val="00AF4A34"/>
    <w:rsid w:val="00AF569F"/>
    <w:rsid w:val="00B064B4"/>
    <w:rsid w:val="00B22BC5"/>
    <w:rsid w:val="00B2304E"/>
    <w:rsid w:val="00B26BFB"/>
    <w:rsid w:val="00B2743D"/>
    <w:rsid w:val="00B27612"/>
    <w:rsid w:val="00B31DBE"/>
    <w:rsid w:val="00B36A75"/>
    <w:rsid w:val="00B439B2"/>
    <w:rsid w:val="00B52031"/>
    <w:rsid w:val="00B5622A"/>
    <w:rsid w:val="00B575A2"/>
    <w:rsid w:val="00B579D2"/>
    <w:rsid w:val="00B6370C"/>
    <w:rsid w:val="00B63EB0"/>
    <w:rsid w:val="00B64217"/>
    <w:rsid w:val="00B65F32"/>
    <w:rsid w:val="00B73E3B"/>
    <w:rsid w:val="00B75DA1"/>
    <w:rsid w:val="00B80EEF"/>
    <w:rsid w:val="00B8105C"/>
    <w:rsid w:val="00B970CB"/>
    <w:rsid w:val="00BB1D46"/>
    <w:rsid w:val="00BB3199"/>
    <w:rsid w:val="00BB64A8"/>
    <w:rsid w:val="00BD19EF"/>
    <w:rsid w:val="00BD4B85"/>
    <w:rsid w:val="00BD4C92"/>
    <w:rsid w:val="00BD5035"/>
    <w:rsid w:val="00BD66D1"/>
    <w:rsid w:val="00BD7845"/>
    <w:rsid w:val="00BE00C5"/>
    <w:rsid w:val="00BE2CD5"/>
    <w:rsid w:val="00BE3AFE"/>
    <w:rsid w:val="00BE413F"/>
    <w:rsid w:val="00BE697A"/>
    <w:rsid w:val="00BF0523"/>
    <w:rsid w:val="00BF35F6"/>
    <w:rsid w:val="00BF4E80"/>
    <w:rsid w:val="00C0144B"/>
    <w:rsid w:val="00C01C2C"/>
    <w:rsid w:val="00C0262A"/>
    <w:rsid w:val="00C06458"/>
    <w:rsid w:val="00C065FE"/>
    <w:rsid w:val="00C0696A"/>
    <w:rsid w:val="00C10CB7"/>
    <w:rsid w:val="00C12C15"/>
    <w:rsid w:val="00C13123"/>
    <w:rsid w:val="00C14D3A"/>
    <w:rsid w:val="00C171B2"/>
    <w:rsid w:val="00C17254"/>
    <w:rsid w:val="00C20782"/>
    <w:rsid w:val="00C20DF6"/>
    <w:rsid w:val="00C27DB2"/>
    <w:rsid w:val="00C3112B"/>
    <w:rsid w:val="00C31D35"/>
    <w:rsid w:val="00C34A18"/>
    <w:rsid w:val="00C355E7"/>
    <w:rsid w:val="00C35921"/>
    <w:rsid w:val="00C3688A"/>
    <w:rsid w:val="00C37078"/>
    <w:rsid w:val="00C37427"/>
    <w:rsid w:val="00C454C8"/>
    <w:rsid w:val="00C45521"/>
    <w:rsid w:val="00C47E18"/>
    <w:rsid w:val="00C52927"/>
    <w:rsid w:val="00C54FA9"/>
    <w:rsid w:val="00C638CD"/>
    <w:rsid w:val="00C645D0"/>
    <w:rsid w:val="00C65C69"/>
    <w:rsid w:val="00C7199C"/>
    <w:rsid w:val="00C73017"/>
    <w:rsid w:val="00C73774"/>
    <w:rsid w:val="00C752C1"/>
    <w:rsid w:val="00C76988"/>
    <w:rsid w:val="00C7740E"/>
    <w:rsid w:val="00C8092E"/>
    <w:rsid w:val="00C84B28"/>
    <w:rsid w:val="00C85C82"/>
    <w:rsid w:val="00C87C9E"/>
    <w:rsid w:val="00C9052E"/>
    <w:rsid w:val="00C93DF5"/>
    <w:rsid w:val="00C9410B"/>
    <w:rsid w:val="00C97AFC"/>
    <w:rsid w:val="00CA0834"/>
    <w:rsid w:val="00CA2121"/>
    <w:rsid w:val="00CA62BF"/>
    <w:rsid w:val="00CB0AB7"/>
    <w:rsid w:val="00CB0DC4"/>
    <w:rsid w:val="00CB3C28"/>
    <w:rsid w:val="00CB3DC1"/>
    <w:rsid w:val="00CB44D1"/>
    <w:rsid w:val="00CB49EC"/>
    <w:rsid w:val="00CC04FB"/>
    <w:rsid w:val="00CC2D10"/>
    <w:rsid w:val="00CC3D79"/>
    <w:rsid w:val="00CD3282"/>
    <w:rsid w:val="00CD3B57"/>
    <w:rsid w:val="00CD4309"/>
    <w:rsid w:val="00CD471C"/>
    <w:rsid w:val="00CD4AA6"/>
    <w:rsid w:val="00CD63B1"/>
    <w:rsid w:val="00CE30D2"/>
    <w:rsid w:val="00CE49B3"/>
    <w:rsid w:val="00CE58C1"/>
    <w:rsid w:val="00CE65E9"/>
    <w:rsid w:val="00CF2BB6"/>
    <w:rsid w:val="00CF7EC0"/>
    <w:rsid w:val="00D00B01"/>
    <w:rsid w:val="00D04691"/>
    <w:rsid w:val="00D07EFC"/>
    <w:rsid w:val="00D12CFE"/>
    <w:rsid w:val="00D14AAB"/>
    <w:rsid w:val="00D1524D"/>
    <w:rsid w:val="00D1566D"/>
    <w:rsid w:val="00D224DD"/>
    <w:rsid w:val="00D23BCE"/>
    <w:rsid w:val="00D2533A"/>
    <w:rsid w:val="00D25663"/>
    <w:rsid w:val="00D26E6B"/>
    <w:rsid w:val="00D27AEA"/>
    <w:rsid w:val="00D33086"/>
    <w:rsid w:val="00D341F7"/>
    <w:rsid w:val="00D35BE9"/>
    <w:rsid w:val="00D3718D"/>
    <w:rsid w:val="00D41111"/>
    <w:rsid w:val="00D41F38"/>
    <w:rsid w:val="00D435EC"/>
    <w:rsid w:val="00D47545"/>
    <w:rsid w:val="00D505EC"/>
    <w:rsid w:val="00D51B4F"/>
    <w:rsid w:val="00D56337"/>
    <w:rsid w:val="00D565F3"/>
    <w:rsid w:val="00D603C8"/>
    <w:rsid w:val="00D60920"/>
    <w:rsid w:val="00D63A0A"/>
    <w:rsid w:val="00D63B8D"/>
    <w:rsid w:val="00D679F5"/>
    <w:rsid w:val="00D67CEA"/>
    <w:rsid w:val="00D71BC2"/>
    <w:rsid w:val="00D7310F"/>
    <w:rsid w:val="00D7353B"/>
    <w:rsid w:val="00D735EB"/>
    <w:rsid w:val="00D76188"/>
    <w:rsid w:val="00D77FDC"/>
    <w:rsid w:val="00D872C3"/>
    <w:rsid w:val="00D90726"/>
    <w:rsid w:val="00D91E58"/>
    <w:rsid w:val="00D93ADB"/>
    <w:rsid w:val="00DA04D8"/>
    <w:rsid w:val="00DA5232"/>
    <w:rsid w:val="00DA581E"/>
    <w:rsid w:val="00DA7238"/>
    <w:rsid w:val="00DA7A7C"/>
    <w:rsid w:val="00DB0189"/>
    <w:rsid w:val="00DB139C"/>
    <w:rsid w:val="00DB67DF"/>
    <w:rsid w:val="00DC0E8F"/>
    <w:rsid w:val="00DC7443"/>
    <w:rsid w:val="00DD43BF"/>
    <w:rsid w:val="00DD4531"/>
    <w:rsid w:val="00DD4C48"/>
    <w:rsid w:val="00DD5B8D"/>
    <w:rsid w:val="00DD7565"/>
    <w:rsid w:val="00DE0553"/>
    <w:rsid w:val="00DE6A95"/>
    <w:rsid w:val="00DF3BDB"/>
    <w:rsid w:val="00DF4105"/>
    <w:rsid w:val="00DF73CE"/>
    <w:rsid w:val="00DF7660"/>
    <w:rsid w:val="00E00F70"/>
    <w:rsid w:val="00E0582F"/>
    <w:rsid w:val="00E061B9"/>
    <w:rsid w:val="00E0686E"/>
    <w:rsid w:val="00E14FCA"/>
    <w:rsid w:val="00E158A5"/>
    <w:rsid w:val="00E2242A"/>
    <w:rsid w:val="00E22A87"/>
    <w:rsid w:val="00E271B7"/>
    <w:rsid w:val="00E276B5"/>
    <w:rsid w:val="00E305AD"/>
    <w:rsid w:val="00E32EC8"/>
    <w:rsid w:val="00E3310C"/>
    <w:rsid w:val="00E33EA0"/>
    <w:rsid w:val="00E368C9"/>
    <w:rsid w:val="00E36929"/>
    <w:rsid w:val="00E42281"/>
    <w:rsid w:val="00E43C3B"/>
    <w:rsid w:val="00E43F0F"/>
    <w:rsid w:val="00E457C9"/>
    <w:rsid w:val="00E45888"/>
    <w:rsid w:val="00E458D5"/>
    <w:rsid w:val="00E52146"/>
    <w:rsid w:val="00E5293C"/>
    <w:rsid w:val="00E6077B"/>
    <w:rsid w:val="00E60C9C"/>
    <w:rsid w:val="00E6222E"/>
    <w:rsid w:val="00E6242A"/>
    <w:rsid w:val="00E62CF3"/>
    <w:rsid w:val="00E65FB1"/>
    <w:rsid w:val="00E83113"/>
    <w:rsid w:val="00E859DC"/>
    <w:rsid w:val="00E85B03"/>
    <w:rsid w:val="00E9058F"/>
    <w:rsid w:val="00E92775"/>
    <w:rsid w:val="00E93512"/>
    <w:rsid w:val="00EA7339"/>
    <w:rsid w:val="00EB0C08"/>
    <w:rsid w:val="00EC16B3"/>
    <w:rsid w:val="00EC3684"/>
    <w:rsid w:val="00EC48B6"/>
    <w:rsid w:val="00EC49F3"/>
    <w:rsid w:val="00EC7AFE"/>
    <w:rsid w:val="00ED4246"/>
    <w:rsid w:val="00ED5066"/>
    <w:rsid w:val="00EE097A"/>
    <w:rsid w:val="00EE0E98"/>
    <w:rsid w:val="00EE336F"/>
    <w:rsid w:val="00EF198F"/>
    <w:rsid w:val="00EF2052"/>
    <w:rsid w:val="00EF713F"/>
    <w:rsid w:val="00F0325A"/>
    <w:rsid w:val="00F03548"/>
    <w:rsid w:val="00F04C25"/>
    <w:rsid w:val="00F070AD"/>
    <w:rsid w:val="00F114B5"/>
    <w:rsid w:val="00F12712"/>
    <w:rsid w:val="00F1424D"/>
    <w:rsid w:val="00F23553"/>
    <w:rsid w:val="00F2509A"/>
    <w:rsid w:val="00F310A4"/>
    <w:rsid w:val="00F338EE"/>
    <w:rsid w:val="00F4434B"/>
    <w:rsid w:val="00F457C0"/>
    <w:rsid w:val="00F52628"/>
    <w:rsid w:val="00F56D80"/>
    <w:rsid w:val="00F575D2"/>
    <w:rsid w:val="00F61190"/>
    <w:rsid w:val="00F63A0F"/>
    <w:rsid w:val="00F6786A"/>
    <w:rsid w:val="00F75DB3"/>
    <w:rsid w:val="00F77C80"/>
    <w:rsid w:val="00F80A3E"/>
    <w:rsid w:val="00F820D0"/>
    <w:rsid w:val="00F82FEF"/>
    <w:rsid w:val="00F85582"/>
    <w:rsid w:val="00F911FA"/>
    <w:rsid w:val="00F9173B"/>
    <w:rsid w:val="00F97C25"/>
    <w:rsid w:val="00FA07AD"/>
    <w:rsid w:val="00FB342B"/>
    <w:rsid w:val="00FB3724"/>
    <w:rsid w:val="00FB5538"/>
    <w:rsid w:val="00FB62FA"/>
    <w:rsid w:val="00FC1638"/>
    <w:rsid w:val="00FD6092"/>
    <w:rsid w:val="00FE0878"/>
    <w:rsid w:val="00FE5820"/>
    <w:rsid w:val="00FF0169"/>
    <w:rsid w:val="00FF41DD"/>
    <w:rsid w:val="00F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A177C18"/>
  <w15:docId w15:val="{31FEC279-EB37-4CFD-9BC5-10E86E63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07"/>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543A20"/>
    <w:pPr>
      <w:widowControl w:val="0"/>
      <w:ind w:left="1552"/>
      <w:outlineLvl w:val="0"/>
    </w:pPr>
    <w:rPr>
      <w:rFonts w:ascii="Arial" w:eastAsia="Arial" w:hAnsi="Arial" w:cstheme="minorBidi"/>
      <w:b/>
      <w:bCs/>
      <w:sz w:val="19"/>
      <w:szCs w:val="19"/>
    </w:rPr>
  </w:style>
  <w:style w:type="paragraph" w:styleId="Heading2">
    <w:name w:val="heading 2"/>
    <w:basedOn w:val="Normal"/>
    <w:next w:val="Normal"/>
    <w:link w:val="Heading2Char"/>
    <w:uiPriority w:val="9"/>
    <w:semiHidden/>
    <w:unhideWhenUsed/>
    <w:qFormat/>
    <w:rsid w:val="00C27D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007"/>
    <w:pPr>
      <w:tabs>
        <w:tab w:val="center" w:pos="4320"/>
        <w:tab w:val="right" w:pos="8640"/>
      </w:tabs>
    </w:pPr>
  </w:style>
  <w:style w:type="character" w:customStyle="1" w:styleId="HeaderChar">
    <w:name w:val="Header Char"/>
    <w:basedOn w:val="DefaultParagraphFont"/>
    <w:link w:val="Header"/>
    <w:uiPriority w:val="99"/>
    <w:rsid w:val="00111007"/>
    <w:rPr>
      <w:rFonts w:ascii="Times New Roman" w:eastAsia="Times New Roman" w:hAnsi="Times New Roman" w:cs="Times New Roman"/>
      <w:sz w:val="24"/>
      <w:szCs w:val="20"/>
    </w:rPr>
  </w:style>
  <w:style w:type="paragraph" w:styleId="ListParagraph">
    <w:name w:val="List Paragraph"/>
    <w:basedOn w:val="Normal"/>
    <w:uiPriority w:val="1"/>
    <w:qFormat/>
    <w:rsid w:val="00111007"/>
    <w:pPr>
      <w:ind w:left="720"/>
    </w:pPr>
    <w:rPr>
      <w:rFonts w:ascii="Calibri" w:eastAsiaTheme="minorHAnsi" w:hAnsi="Calibri"/>
      <w:sz w:val="22"/>
      <w:szCs w:val="22"/>
    </w:rPr>
  </w:style>
  <w:style w:type="paragraph" w:styleId="Footer">
    <w:name w:val="footer"/>
    <w:basedOn w:val="Normal"/>
    <w:link w:val="FooterChar"/>
    <w:uiPriority w:val="99"/>
    <w:unhideWhenUsed/>
    <w:rsid w:val="00CD3B57"/>
    <w:pPr>
      <w:tabs>
        <w:tab w:val="center" w:pos="4680"/>
        <w:tab w:val="right" w:pos="9360"/>
      </w:tabs>
    </w:pPr>
  </w:style>
  <w:style w:type="character" w:customStyle="1" w:styleId="FooterChar">
    <w:name w:val="Footer Char"/>
    <w:basedOn w:val="DefaultParagraphFont"/>
    <w:link w:val="Footer"/>
    <w:uiPriority w:val="99"/>
    <w:rsid w:val="00CD3B57"/>
    <w:rPr>
      <w:rFonts w:ascii="Times New Roman" w:eastAsia="Times New Roman" w:hAnsi="Times New Roman" w:cs="Times New Roman"/>
      <w:sz w:val="24"/>
      <w:szCs w:val="20"/>
    </w:rPr>
  </w:style>
  <w:style w:type="paragraph" w:styleId="BodyText">
    <w:name w:val="Body Text"/>
    <w:basedOn w:val="Normal"/>
    <w:link w:val="BodyTextChar"/>
    <w:uiPriority w:val="1"/>
    <w:qFormat/>
    <w:rsid w:val="00543A20"/>
    <w:pPr>
      <w:widowControl w:val="0"/>
      <w:ind w:left="1903" w:hanging="701"/>
    </w:pPr>
    <w:rPr>
      <w:rFonts w:ascii="Arial" w:eastAsia="Arial" w:hAnsi="Arial" w:cstheme="minorBidi"/>
      <w:sz w:val="19"/>
      <w:szCs w:val="19"/>
    </w:rPr>
  </w:style>
  <w:style w:type="character" w:customStyle="1" w:styleId="BodyTextChar">
    <w:name w:val="Body Text Char"/>
    <w:basedOn w:val="DefaultParagraphFont"/>
    <w:link w:val="BodyText"/>
    <w:uiPriority w:val="1"/>
    <w:rsid w:val="00543A20"/>
    <w:rPr>
      <w:rFonts w:ascii="Arial" w:eastAsia="Arial" w:hAnsi="Arial"/>
      <w:sz w:val="19"/>
      <w:szCs w:val="19"/>
    </w:rPr>
  </w:style>
  <w:style w:type="character" w:customStyle="1" w:styleId="Heading1Char">
    <w:name w:val="Heading 1 Char"/>
    <w:basedOn w:val="DefaultParagraphFont"/>
    <w:link w:val="Heading1"/>
    <w:uiPriority w:val="1"/>
    <w:rsid w:val="00543A20"/>
    <w:rPr>
      <w:rFonts w:ascii="Arial" w:eastAsia="Arial" w:hAnsi="Arial"/>
      <w:b/>
      <w:bCs/>
      <w:sz w:val="19"/>
      <w:szCs w:val="19"/>
    </w:rPr>
  </w:style>
  <w:style w:type="paragraph" w:customStyle="1" w:styleId="TableParagraph">
    <w:name w:val="Table Paragraph"/>
    <w:basedOn w:val="Normal"/>
    <w:uiPriority w:val="1"/>
    <w:qFormat/>
    <w:rsid w:val="00543A20"/>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43A20"/>
    <w:rPr>
      <w:sz w:val="16"/>
      <w:szCs w:val="16"/>
    </w:rPr>
  </w:style>
  <w:style w:type="paragraph" w:styleId="CommentText">
    <w:name w:val="annotation text"/>
    <w:basedOn w:val="Normal"/>
    <w:link w:val="CommentTextChar"/>
    <w:uiPriority w:val="99"/>
    <w:semiHidden/>
    <w:unhideWhenUsed/>
    <w:rsid w:val="00543A20"/>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43A20"/>
    <w:rPr>
      <w:sz w:val="20"/>
      <w:szCs w:val="20"/>
    </w:rPr>
  </w:style>
  <w:style w:type="paragraph" w:styleId="CommentSubject">
    <w:name w:val="annotation subject"/>
    <w:basedOn w:val="CommentText"/>
    <w:next w:val="CommentText"/>
    <w:link w:val="CommentSubjectChar"/>
    <w:uiPriority w:val="99"/>
    <w:semiHidden/>
    <w:unhideWhenUsed/>
    <w:rsid w:val="00543A20"/>
    <w:rPr>
      <w:b/>
      <w:bCs/>
    </w:rPr>
  </w:style>
  <w:style w:type="character" w:customStyle="1" w:styleId="CommentSubjectChar">
    <w:name w:val="Comment Subject Char"/>
    <w:basedOn w:val="CommentTextChar"/>
    <w:link w:val="CommentSubject"/>
    <w:uiPriority w:val="99"/>
    <w:semiHidden/>
    <w:rsid w:val="00543A20"/>
    <w:rPr>
      <w:b/>
      <w:bCs/>
      <w:sz w:val="20"/>
      <w:szCs w:val="20"/>
    </w:rPr>
  </w:style>
  <w:style w:type="paragraph" w:styleId="BalloonText">
    <w:name w:val="Balloon Text"/>
    <w:basedOn w:val="Normal"/>
    <w:link w:val="BalloonTextChar"/>
    <w:uiPriority w:val="99"/>
    <w:semiHidden/>
    <w:unhideWhenUsed/>
    <w:rsid w:val="00543A20"/>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3A20"/>
    <w:rPr>
      <w:rFonts w:ascii="Segoe UI" w:hAnsi="Segoe UI" w:cs="Segoe UI"/>
      <w:sz w:val="18"/>
      <w:szCs w:val="18"/>
    </w:rPr>
  </w:style>
  <w:style w:type="paragraph" w:styleId="PlainText">
    <w:name w:val="Plain Text"/>
    <w:basedOn w:val="Normal"/>
    <w:link w:val="PlainTextChar"/>
    <w:uiPriority w:val="99"/>
    <w:rsid w:val="00543A20"/>
    <w:rPr>
      <w:rFonts w:ascii="Courier New" w:hAnsi="Courier New" w:cs="Courier New"/>
      <w:sz w:val="20"/>
    </w:rPr>
  </w:style>
  <w:style w:type="character" w:customStyle="1" w:styleId="PlainTextChar">
    <w:name w:val="Plain Text Char"/>
    <w:basedOn w:val="DefaultParagraphFont"/>
    <w:link w:val="PlainText"/>
    <w:uiPriority w:val="99"/>
    <w:rsid w:val="00543A20"/>
    <w:rPr>
      <w:rFonts w:ascii="Courier New" w:eastAsia="Times New Roman" w:hAnsi="Courier New" w:cs="Courier New"/>
      <w:sz w:val="20"/>
      <w:szCs w:val="20"/>
    </w:rPr>
  </w:style>
  <w:style w:type="numbering" w:customStyle="1" w:styleId="mystyle">
    <w:name w:val="my style"/>
    <w:rsid w:val="00543A20"/>
    <w:pPr>
      <w:numPr>
        <w:numId w:val="3"/>
      </w:numPr>
    </w:pPr>
  </w:style>
  <w:style w:type="paragraph" w:styleId="Revision">
    <w:name w:val="Revision"/>
    <w:hidden/>
    <w:uiPriority w:val="99"/>
    <w:semiHidden/>
    <w:rsid w:val="00543A20"/>
    <w:pPr>
      <w:spacing w:after="0" w:line="240" w:lineRule="auto"/>
    </w:pPr>
  </w:style>
  <w:style w:type="table" w:styleId="TableGrid">
    <w:name w:val="Table Grid"/>
    <w:basedOn w:val="TableNormal"/>
    <w:uiPriority w:val="39"/>
    <w:rsid w:val="008E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7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C27DB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70523">
      <w:bodyDiv w:val="1"/>
      <w:marLeft w:val="0"/>
      <w:marRight w:val="0"/>
      <w:marTop w:val="0"/>
      <w:marBottom w:val="0"/>
      <w:divBdr>
        <w:top w:val="none" w:sz="0" w:space="0" w:color="auto"/>
        <w:left w:val="none" w:sz="0" w:space="0" w:color="auto"/>
        <w:bottom w:val="none" w:sz="0" w:space="0" w:color="auto"/>
        <w:right w:val="none" w:sz="0" w:space="0" w:color="auto"/>
      </w:divBdr>
    </w:div>
    <w:div w:id="11263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F363-76E7-4786-9B4A-944ED224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4839</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Atencio</dc:creator>
  <cp:lastModifiedBy>Joshua Barcimo</cp:lastModifiedBy>
  <cp:revision>3</cp:revision>
  <cp:lastPrinted>2017-05-09T22:39:00Z</cp:lastPrinted>
  <dcterms:created xsi:type="dcterms:W3CDTF">2020-09-24T21:55:00Z</dcterms:created>
  <dcterms:modified xsi:type="dcterms:W3CDTF">2020-09-24T22:26:00Z</dcterms:modified>
</cp:coreProperties>
</file>