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65EA1" w14:textId="77777777" w:rsidR="00111007" w:rsidRPr="00543A20" w:rsidRDefault="00111007" w:rsidP="00543A20">
      <w:pPr>
        <w:tabs>
          <w:tab w:val="left" w:pos="6120"/>
        </w:tabs>
        <w:jc w:val="both"/>
        <w:rPr>
          <w:rFonts w:ascii="Arial" w:hAnsi="Arial" w:cs="Arial"/>
        </w:rPr>
      </w:pPr>
    </w:p>
    <w:p w14:paraId="62292AAA" w14:textId="77777777" w:rsidR="00111007" w:rsidRPr="00543A20" w:rsidRDefault="00111007" w:rsidP="00543A20">
      <w:pPr>
        <w:jc w:val="both"/>
        <w:rPr>
          <w:rFonts w:ascii="Arial" w:hAnsi="Arial" w:cs="Arial"/>
        </w:rPr>
      </w:pPr>
    </w:p>
    <w:p w14:paraId="6056B66A" w14:textId="77777777" w:rsidR="00111007" w:rsidRPr="00543A20" w:rsidRDefault="00111007" w:rsidP="00543A20">
      <w:pPr>
        <w:jc w:val="both"/>
        <w:rPr>
          <w:rFonts w:ascii="Arial" w:hAnsi="Arial" w:cs="Arial"/>
        </w:rPr>
      </w:pPr>
    </w:p>
    <w:p w14:paraId="79A0E79B" w14:textId="77777777" w:rsidR="00111007" w:rsidRPr="00543A20" w:rsidRDefault="00111007" w:rsidP="00543A20">
      <w:pPr>
        <w:jc w:val="both"/>
        <w:rPr>
          <w:rFonts w:ascii="Arial" w:hAnsi="Arial" w:cs="Arial"/>
        </w:rPr>
      </w:pPr>
    </w:p>
    <w:p w14:paraId="14DC645E" w14:textId="77777777" w:rsidR="00A446E5" w:rsidRPr="00543A20" w:rsidRDefault="00A446E5" w:rsidP="00A446E5">
      <w:pPr>
        <w:tabs>
          <w:tab w:val="left" w:pos="6120"/>
        </w:tabs>
        <w:jc w:val="both"/>
        <w:rPr>
          <w:rFonts w:ascii="Arial" w:hAnsi="Arial" w:cs="Arial"/>
        </w:rPr>
      </w:pPr>
    </w:p>
    <w:p w14:paraId="113E6E5C" w14:textId="77777777" w:rsidR="00A446E5" w:rsidRPr="00543A20" w:rsidRDefault="00A446E5" w:rsidP="00A446E5">
      <w:pPr>
        <w:jc w:val="both"/>
        <w:rPr>
          <w:rFonts w:ascii="Arial" w:hAnsi="Arial" w:cs="Arial"/>
        </w:rPr>
      </w:pPr>
    </w:p>
    <w:p w14:paraId="3E54D0A3" w14:textId="77777777" w:rsidR="006D3403" w:rsidRDefault="006D3403" w:rsidP="006D3403">
      <w:pPr>
        <w:jc w:val="center"/>
        <w:rPr>
          <w:rFonts w:ascii="Arial" w:hAnsi="Arial" w:cs="Arial"/>
          <w:b/>
          <w:sz w:val="20"/>
        </w:rPr>
      </w:pPr>
      <w:r w:rsidRPr="0057159E">
        <w:rPr>
          <w:rFonts w:ascii="Arial" w:hAnsi="Arial" w:cs="Arial"/>
          <w:b/>
          <w:sz w:val="20"/>
        </w:rPr>
        <w:t>INTERNATIONAL ASSOCIATION OF PLUMBING</w:t>
      </w:r>
      <w:r>
        <w:rPr>
          <w:rFonts w:ascii="Arial" w:hAnsi="Arial" w:cs="Arial"/>
          <w:b/>
          <w:sz w:val="20"/>
        </w:rPr>
        <w:t xml:space="preserve"> </w:t>
      </w:r>
      <w:r w:rsidRPr="0057159E">
        <w:rPr>
          <w:rFonts w:ascii="Arial" w:hAnsi="Arial" w:cs="Arial"/>
          <w:b/>
          <w:sz w:val="20"/>
        </w:rPr>
        <w:t>AND MECHANICAL OFFICIALS</w:t>
      </w:r>
    </w:p>
    <w:p w14:paraId="56D4C3F2" w14:textId="77777777" w:rsidR="006D3403" w:rsidRDefault="006D3403" w:rsidP="006D3403">
      <w:pPr>
        <w:jc w:val="center"/>
        <w:rPr>
          <w:rFonts w:ascii="Arial" w:hAnsi="Arial" w:cs="Arial"/>
          <w:b/>
          <w:sz w:val="20"/>
        </w:rPr>
      </w:pPr>
      <w:r w:rsidRPr="0057159E">
        <w:rPr>
          <w:rFonts w:ascii="Arial" w:hAnsi="Arial" w:cs="Arial"/>
          <w:b/>
          <w:sz w:val="20"/>
        </w:rPr>
        <w:t>UNIFORM EVALUATION SERVICES</w:t>
      </w:r>
    </w:p>
    <w:p w14:paraId="3B6E06BD" w14:textId="77777777" w:rsidR="006D3403" w:rsidRDefault="006D3403" w:rsidP="006D3403">
      <w:pPr>
        <w:jc w:val="center"/>
        <w:rPr>
          <w:rFonts w:ascii="Arial" w:hAnsi="Arial" w:cs="Arial"/>
          <w:b/>
          <w:sz w:val="20"/>
        </w:rPr>
      </w:pPr>
    </w:p>
    <w:p w14:paraId="070542C0" w14:textId="77777777" w:rsidR="006D3403" w:rsidRDefault="006D3403" w:rsidP="006D3403">
      <w:pPr>
        <w:jc w:val="center"/>
        <w:rPr>
          <w:rFonts w:ascii="Arial" w:hAnsi="Arial" w:cs="Arial"/>
          <w:b/>
          <w:sz w:val="20"/>
        </w:rPr>
      </w:pPr>
      <w:r w:rsidRPr="0057159E">
        <w:rPr>
          <w:rFonts w:ascii="Arial" w:hAnsi="Arial" w:cs="Arial"/>
          <w:b/>
          <w:sz w:val="20"/>
        </w:rPr>
        <w:t>EVALUATION CRITERIA</w:t>
      </w:r>
      <w:r>
        <w:rPr>
          <w:rFonts w:ascii="Arial" w:hAnsi="Arial" w:cs="Arial"/>
          <w:b/>
          <w:sz w:val="20"/>
        </w:rPr>
        <w:t xml:space="preserve"> </w:t>
      </w:r>
      <w:r w:rsidRPr="0057159E">
        <w:rPr>
          <w:rFonts w:ascii="Arial" w:hAnsi="Arial" w:cs="Arial"/>
          <w:b/>
          <w:sz w:val="20"/>
        </w:rPr>
        <w:t>FO</w:t>
      </w:r>
      <w:bookmarkStart w:id="0" w:name="_GoBack"/>
      <w:bookmarkEnd w:id="0"/>
      <w:r w:rsidRPr="0057159E">
        <w:rPr>
          <w:rFonts w:ascii="Arial" w:hAnsi="Arial" w:cs="Arial"/>
          <w:b/>
          <w:sz w:val="20"/>
        </w:rPr>
        <w:t>R</w:t>
      </w:r>
    </w:p>
    <w:p w14:paraId="6FDE7B2A" w14:textId="77777777" w:rsidR="006D3403" w:rsidRDefault="006D3403" w:rsidP="006D3403">
      <w:pPr>
        <w:jc w:val="center"/>
        <w:rPr>
          <w:rFonts w:ascii="Arial" w:hAnsi="Arial" w:cs="Arial"/>
          <w:b/>
          <w:sz w:val="20"/>
        </w:rPr>
      </w:pPr>
    </w:p>
    <w:p w14:paraId="4527FC09" w14:textId="77777777" w:rsidR="006D3403" w:rsidRPr="00112382" w:rsidRDefault="006D3403" w:rsidP="006D3403">
      <w:pPr>
        <w:jc w:val="center"/>
        <w:rPr>
          <w:rFonts w:ascii="Arial" w:hAnsi="Arial"/>
          <w:b/>
          <w:sz w:val="20"/>
        </w:rPr>
      </w:pPr>
      <w:r w:rsidRPr="00112382">
        <w:rPr>
          <w:rFonts w:ascii="Arial" w:hAnsi="Arial"/>
          <w:b/>
          <w:sz w:val="20"/>
        </w:rPr>
        <w:t xml:space="preserve">Modified Base Test Method for Open–Web Steel Joists </w:t>
      </w:r>
      <w:r w:rsidRPr="00112382">
        <w:rPr>
          <w:rFonts w:ascii="Arial" w:hAnsi="Arial" w:cs="Arial"/>
          <w:b/>
          <w:sz w:val="20"/>
        </w:rPr>
        <w:t>Supporting a</w:t>
      </w:r>
      <w:r w:rsidRPr="00112382">
        <w:rPr>
          <w:rFonts w:ascii="Arial" w:hAnsi="Arial"/>
          <w:b/>
          <w:sz w:val="20"/>
        </w:rPr>
        <w:t xml:space="preserve"> Standing Seam Roof System</w:t>
      </w:r>
    </w:p>
    <w:p w14:paraId="29FCAFD3" w14:textId="77777777" w:rsidR="006D3403" w:rsidRPr="0073043A" w:rsidRDefault="006D3403" w:rsidP="006D3403">
      <w:pPr>
        <w:jc w:val="center"/>
        <w:rPr>
          <w:rFonts w:ascii="Arial" w:hAnsi="Arial"/>
          <w:b/>
          <w:sz w:val="20"/>
        </w:rPr>
      </w:pPr>
    </w:p>
    <w:p w14:paraId="5DF2013A" w14:textId="77777777" w:rsidR="006D3403" w:rsidRPr="00D06F86" w:rsidRDefault="006D3403" w:rsidP="006D3403">
      <w:pPr>
        <w:jc w:val="center"/>
        <w:rPr>
          <w:rFonts w:ascii="Arial" w:hAnsi="Arial" w:cs="Arial"/>
          <w:b/>
          <w:sz w:val="20"/>
        </w:rPr>
      </w:pPr>
      <w:r w:rsidRPr="00A10413">
        <w:rPr>
          <w:rFonts w:ascii="Arial" w:hAnsi="Arial" w:cs="Arial"/>
          <w:b/>
          <w:sz w:val="20"/>
        </w:rPr>
        <w:t>EC031</w:t>
      </w:r>
      <w:r w:rsidRPr="005B1835">
        <w:rPr>
          <w:rFonts w:ascii="Arial" w:hAnsi="Arial" w:cs="Arial"/>
          <w:b/>
          <w:sz w:val="20"/>
        </w:rPr>
        <w:t>-</w:t>
      </w:r>
      <w:r w:rsidRPr="00D06F86">
        <w:rPr>
          <w:rFonts w:ascii="Arial" w:hAnsi="Arial" w:cs="Arial"/>
          <w:b/>
          <w:sz w:val="20"/>
        </w:rPr>
        <w:t>2017</w:t>
      </w:r>
    </w:p>
    <w:p w14:paraId="2825E42A" w14:textId="1C9C273F" w:rsidR="006D3403" w:rsidRPr="00B679D6" w:rsidRDefault="006D3403" w:rsidP="006D3403">
      <w:pPr>
        <w:jc w:val="center"/>
        <w:rPr>
          <w:rFonts w:ascii="Arial" w:hAnsi="Arial"/>
          <w:b/>
          <w:sz w:val="20"/>
        </w:rPr>
      </w:pPr>
      <w:r w:rsidRPr="00D06F86">
        <w:rPr>
          <w:rFonts w:ascii="Arial" w:hAnsi="Arial"/>
          <w:b/>
          <w:sz w:val="20"/>
        </w:rPr>
        <w:t>(</w:t>
      </w:r>
      <w:r>
        <w:rPr>
          <w:rFonts w:ascii="Arial" w:hAnsi="Arial"/>
          <w:b/>
          <w:sz w:val="20"/>
        </w:rPr>
        <w:t>Adopted November 2017</w:t>
      </w:r>
      <w:r w:rsidRPr="00B679D6">
        <w:rPr>
          <w:rFonts w:ascii="Arial" w:hAnsi="Arial"/>
          <w:b/>
          <w:sz w:val="20"/>
        </w:rPr>
        <w:t>)</w:t>
      </w:r>
    </w:p>
    <w:p w14:paraId="50AEEDC8" w14:textId="77777777" w:rsidR="006D3403" w:rsidRDefault="006D3403" w:rsidP="006D3403">
      <w:pPr>
        <w:jc w:val="both"/>
        <w:rPr>
          <w:rFonts w:ascii="Arial" w:hAnsi="Arial" w:cs="Arial"/>
          <w:b/>
          <w:sz w:val="20"/>
        </w:rPr>
      </w:pPr>
    </w:p>
    <w:p w14:paraId="61E4F948" w14:textId="77777777" w:rsidR="006D3403" w:rsidRPr="007E415D" w:rsidRDefault="006D3403" w:rsidP="006D3403">
      <w:pPr>
        <w:pStyle w:val="ListParagraph"/>
        <w:numPr>
          <w:ilvl w:val="0"/>
          <w:numId w:val="1"/>
        </w:numPr>
        <w:tabs>
          <w:tab w:val="left" w:pos="720"/>
        </w:tabs>
        <w:contextualSpacing/>
        <w:rPr>
          <w:rFonts w:asciiTheme="minorHAnsi" w:hAnsiTheme="minorHAnsi" w:cs="Arial"/>
          <w:b/>
        </w:rPr>
      </w:pPr>
      <w:r w:rsidRPr="007E415D">
        <w:rPr>
          <w:rFonts w:asciiTheme="minorHAnsi" w:hAnsiTheme="minorHAnsi" w:cs="Arial"/>
          <w:b/>
        </w:rPr>
        <w:t>INTRODUCTION</w:t>
      </w:r>
    </w:p>
    <w:p w14:paraId="283C2104" w14:textId="77777777" w:rsidR="006D3403" w:rsidRPr="0027288B" w:rsidRDefault="006D3403" w:rsidP="006D3403">
      <w:pPr>
        <w:tabs>
          <w:tab w:val="left" w:pos="720"/>
        </w:tabs>
        <w:ind w:left="720"/>
        <w:jc w:val="both"/>
        <w:rPr>
          <w:rFonts w:ascii="Arial" w:hAnsi="Arial" w:cs="Arial"/>
          <w:b/>
          <w:sz w:val="20"/>
        </w:rPr>
      </w:pPr>
    </w:p>
    <w:p w14:paraId="25CB5279" w14:textId="77777777" w:rsidR="006D3403" w:rsidRPr="00F82D8E" w:rsidRDefault="006D3403" w:rsidP="006D3403">
      <w:pPr>
        <w:pStyle w:val="ListParagraph"/>
        <w:numPr>
          <w:ilvl w:val="1"/>
          <w:numId w:val="1"/>
        </w:numPr>
        <w:tabs>
          <w:tab w:val="left" w:pos="720"/>
        </w:tabs>
        <w:ind w:left="720" w:hanging="540"/>
        <w:jc w:val="both"/>
        <w:rPr>
          <w:rFonts w:ascii="Arial" w:hAnsi="Arial" w:cs="Arial"/>
          <w:b/>
          <w:sz w:val="20"/>
        </w:rPr>
      </w:pPr>
      <w:r w:rsidRPr="007E415D">
        <w:rPr>
          <w:rFonts w:asciiTheme="minorHAnsi" w:hAnsiTheme="minorHAnsi" w:cs="Arial"/>
          <w:b/>
        </w:rPr>
        <w:t>Purpose</w:t>
      </w:r>
      <w:r w:rsidRPr="00F82D8E">
        <w:rPr>
          <w:rFonts w:ascii="Arial" w:hAnsi="Arial" w:cs="Arial"/>
          <w:b/>
          <w:sz w:val="20"/>
        </w:rPr>
        <w:t xml:space="preserve">: </w:t>
      </w:r>
    </w:p>
    <w:p w14:paraId="0427B265" w14:textId="77777777" w:rsidR="006D3403" w:rsidRDefault="006D3403" w:rsidP="006D3403">
      <w:pPr>
        <w:tabs>
          <w:tab w:val="left" w:pos="720"/>
        </w:tabs>
        <w:ind w:left="720"/>
        <w:jc w:val="both"/>
        <w:rPr>
          <w:rFonts w:ascii="Arial" w:hAnsi="Arial" w:cs="Arial"/>
          <w:sz w:val="20"/>
        </w:rPr>
      </w:pPr>
    </w:p>
    <w:p w14:paraId="01F37648" w14:textId="7764B1C9" w:rsidR="006D3403" w:rsidRDefault="006D3403" w:rsidP="006D3403">
      <w:pPr>
        <w:ind w:left="720"/>
        <w:jc w:val="both"/>
        <w:rPr>
          <w:rFonts w:asciiTheme="minorHAnsi" w:hAnsiTheme="minorHAnsi"/>
          <w:sz w:val="22"/>
          <w:szCs w:val="22"/>
        </w:rPr>
      </w:pPr>
      <w:r w:rsidRPr="00D36D98">
        <w:rPr>
          <w:rFonts w:asciiTheme="minorHAnsi" w:hAnsiTheme="minorHAnsi"/>
          <w:sz w:val="22"/>
          <w:szCs w:val="22"/>
        </w:rPr>
        <w:t>This Evaluation Criteria establishes</w:t>
      </w:r>
      <w:r w:rsidRPr="00280D69">
        <w:rPr>
          <w:rFonts w:asciiTheme="minorHAnsi" w:hAnsiTheme="minorHAnsi"/>
          <w:sz w:val="22"/>
          <w:szCs w:val="22"/>
        </w:rPr>
        <w:t xml:space="preserve"> </w:t>
      </w:r>
      <w:r>
        <w:rPr>
          <w:rFonts w:asciiTheme="minorHAnsi" w:hAnsiTheme="minorHAnsi"/>
          <w:sz w:val="22"/>
          <w:szCs w:val="22"/>
        </w:rPr>
        <w:t>a</w:t>
      </w:r>
      <w:r w:rsidRPr="00280D69">
        <w:rPr>
          <w:rFonts w:asciiTheme="minorHAnsi" w:hAnsiTheme="minorHAnsi"/>
          <w:sz w:val="22"/>
          <w:szCs w:val="22"/>
        </w:rPr>
        <w:t xml:space="preserve"> test method </w:t>
      </w:r>
      <w:r>
        <w:rPr>
          <w:rFonts w:asciiTheme="minorHAnsi" w:hAnsiTheme="minorHAnsi"/>
          <w:sz w:val="22"/>
          <w:szCs w:val="22"/>
        </w:rPr>
        <w:t xml:space="preserve">that </w:t>
      </w:r>
      <w:r w:rsidRPr="00280D69">
        <w:rPr>
          <w:rFonts w:asciiTheme="minorHAnsi" w:hAnsiTheme="minorHAnsi"/>
          <w:sz w:val="22"/>
          <w:szCs w:val="22"/>
        </w:rPr>
        <w:t xml:space="preserve">provides the requirements for quantifying the lateral bracing provided to open-web </w:t>
      </w:r>
      <w:r>
        <w:rPr>
          <w:rFonts w:asciiTheme="minorHAnsi" w:hAnsiTheme="minorHAnsi"/>
          <w:sz w:val="22"/>
          <w:szCs w:val="22"/>
        </w:rPr>
        <w:t xml:space="preserve">steel </w:t>
      </w:r>
      <w:r w:rsidRPr="00280D69">
        <w:rPr>
          <w:rFonts w:asciiTheme="minorHAnsi" w:hAnsiTheme="minorHAnsi"/>
          <w:sz w:val="22"/>
          <w:szCs w:val="22"/>
        </w:rPr>
        <w:t xml:space="preserve">joists from standing seam roof systems </w:t>
      </w:r>
      <w:r w:rsidRPr="00D36D98">
        <w:rPr>
          <w:rFonts w:asciiTheme="minorHAnsi" w:hAnsiTheme="minorHAnsi"/>
          <w:sz w:val="22"/>
          <w:szCs w:val="22"/>
        </w:rPr>
        <w:t>to be recognized in an evaluation report independently reviewed by an evaluation service agenc</w:t>
      </w:r>
      <w:r>
        <w:rPr>
          <w:rFonts w:asciiTheme="minorHAnsi" w:hAnsiTheme="minorHAnsi"/>
          <w:sz w:val="22"/>
          <w:szCs w:val="22"/>
        </w:rPr>
        <w:t xml:space="preserve">y under the </w:t>
      </w:r>
      <w:r w:rsidR="00303BB2">
        <w:rPr>
          <w:rFonts w:asciiTheme="minorHAnsi" w:hAnsiTheme="minorHAnsi"/>
          <w:sz w:val="22"/>
          <w:szCs w:val="22"/>
        </w:rPr>
        <w:t xml:space="preserve">2018, </w:t>
      </w:r>
      <w:r>
        <w:rPr>
          <w:rFonts w:asciiTheme="minorHAnsi" w:hAnsiTheme="minorHAnsi"/>
          <w:sz w:val="22"/>
          <w:szCs w:val="22"/>
        </w:rPr>
        <w:t>2015 and 2012</w:t>
      </w:r>
      <w:r w:rsidRPr="00D36D98">
        <w:rPr>
          <w:rFonts w:asciiTheme="minorHAnsi" w:hAnsiTheme="minorHAnsi"/>
          <w:sz w:val="22"/>
          <w:szCs w:val="22"/>
        </w:rPr>
        <w:t xml:space="preserve"> Inter</w:t>
      </w:r>
      <w:r>
        <w:rPr>
          <w:rFonts w:asciiTheme="minorHAnsi" w:hAnsiTheme="minorHAnsi"/>
          <w:sz w:val="22"/>
          <w:szCs w:val="22"/>
        </w:rPr>
        <w:t>national Building Code® (IBC)</w:t>
      </w:r>
      <w:r w:rsidRPr="00D36D98">
        <w:rPr>
          <w:rFonts w:asciiTheme="minorHAnsi" w:hAnsiTheme="minorHAnsi"/>
          <w:sz w:val="22"/>
          <w:szCs w:val="22"/>
        </w:rPr>
        <w:t>.  Bas</w:t>
      </w:r>
      <w:r>
        <w:rPr>
          <w:rFonts w:asciiTheme="minorHAnsi" w:hAnsiTheme="minorHAnsi"/>
          <w:sz w:val="22"/>
          <w:szCs w:val="22"/>
        </w:rPr>
        <w:t>i</w:t>
      </w:r>
      <w:r w:rsidRPr="00D36D98">
        <w:rPr>
          <w:rFonts w:asciiTheme="minorHAnsi" w:hAnsiTheme="minorHAnsi"/>
          <w:sz w:val="22"/>
          <w:szCs w:val="22"/>
        </w:rPr>
        <w:t xml:space="preserve">s of recognition </w:t>
      </w:r>
      <w:r>
        <w:rPr>
          <w:rFonts w:asciiTheme="minorHAnsi" w:hAnsiTheme="minorHAnsi"/>
          <w:sz w:val="22"/>
          <w:szCs w:val="22"/>
        </w:rPr>
        <w:t>is</w:t>
      </w:r>
      <w:r w:rsidRPr="00D36D98">
        <w:rPr>
          <w:rFonts w:asciiTheme="minorHAnsi" w:hAnsiTheme="minorHAnsi"/>
          <w:sz w:val="22"/>
          <w:szCs w:val="22"/>
        </w:rPr>
        <w:t xml:space="preserve"> IBC Section 104.11.</w:t>
      </w:r>
      <w:r>
        <w:rPr>
          <w:rFonts w:asciiTheme="minorHAnsi" w:hAnsiTheme="minorHAnsi"/>
          <w:sz w:val="22"/>
          <w:szCs w:val="22"/>
        </w:rPr>
        <w:t xml:space="preserve"> </w:t>
      </w:r>
    </w:p>
    <w:p w14:paraId="740D545C" w14:textId="77777777" w:rsidR="006D3403" w:rsidRDefault="006D3403" w:rsidP="006D3403">
      <w:pPr>
        <w:ind w:left="720"/>
        <w:jc w:val="both"/>
        <w:rPr>
          <w:rFonts w:asciiTheme="minorHAnsi" w:hAnsiTheme="minorHAnsi"/>
          <w:sz w:val="22"/>
          <w:szCs w:val="22"/>
        </w:rPr>
      </w:pPr>
    </w:p>
    <w:p w14:paraId="3E6A5412" w14:textId="77777777" w:rsidR="006D3403" w:rsidRPr="00280D69" w:rsidRDefault="006D3403" w:rsidP="006D3403">
      <w:pPr>
        <w:ind w:left="720"/>
        <w:jc w:val="both"/>
        <w:rPr>
          <w:rFonts w:asciiTheme="minorHAnsi" w:hAnsiTheme="minorHAnsi"/>
          <w:sz w:val="22"/>
          <w:szCs w:val="22"/>
        </w:rPr>
      </w:pPr>
      <w:r w:rsidRPr="00280D69">
        <w:rPr>
          <w:rFonts w:asciiTheme="minorHAnsi" w:hAnsiTheme="minorHAnsi"/>
          <w:sz w:val="22"/>
          <w:szCs w:val="22"/>
        </w:rPr>
        <w:t xml:space="preserve">Due to the </w:t>
      </w:r>
      <w:r>
        <w:rPr>
          <w:rFonts w:asciiTheme="minorHAnsi" w:hAnsiTheme="minorHAnsi"/>
          <w:sz w:val="22"/>
          <w:szCs w:val="22"/>
        </w:rPr>
        <w:t xml:space="preserve">variability in configuration and </w:t>
      </w:r>
      <w:r w:rsidRPr="00280D69">
        <w:rPr>
          <w:rFonts w:asciiTheme="minorHAnsi" w:hAnsiTheme="minorHAnsi"/>
          <w:sz w:val="22"/>
          <w:szCs w:val="22"/>
        </w:rPr>
        <w:t xml:space="preserve">construction of standing seam roof systems and their attachments, it is not practical to develop a generic method to predict the interaction of a </w:t>
      </w:r>
      <w:proofErr w:type="gramStart"/>
      <w:r w:rsidRPr="00280D69">
        <w:rPr>
          <w:rFonts w:asciiTheme="minorHAnsi" w:hAnsiTheme="minorHAnsi"/>
          <w:sz w:val="22"/>
          <w:szCs w:val="22"/>
        </w:rPr>
        <w:t>particular standing</w:t>
      </w:r>
      <w:proofErr w:type="gramEnd"/>
      <w:r w:rsidRPr="00280D69">
        <w:rPr>
          <w:rFonts w:asciiTheme="minorHAnsi" w:hAnsiTheme="minorHAnsi"/>
          <w:sz w:val="22"/>
          <w:szCs w:val="22"/>
        </w:rPr>
        <w:t xml:space="preserve"> seam roof system and supporting structure. Therefore, the amount of lateral bracing </w:t>
      </w:r>
      <w:r>
        <w:rPr>
          <w:rFonts w:asciiTheme="minorHAnsi" w:hAnsiTheme="minorHAnsi"/>
          <w:sz w:val="22"/>
          <w:szCs w:val="22"/>
        </w:rPr>
        <w:t>that</w:t>
      </w:r>
      <w:r w:rsidRPr="00280D69">
        <w:rPr>
          <w:rFonts w:asciiTheme="minorHAnsi" w:hAnsiTheme="minorHAnsi"/>
          <w:sz w:val="22"/>
          <w:szCs w:val="22"/>
        </w:rPr>
        <w:t xml:space="preserve"> the supporting</w:t>
      </w:r>
      <w:r>
        <w:rPr>
          <w:rFonts w:asciiTheme="minorHAnsi" w:hAnsiTheme="minorHAnsi"/>
          <w:sz w:val="22"/>
          <w:szCs w:val="22"/>
        </w:rPr>
        <w:t xml:space="preserve"> steel</w:t>
      </w:r>
      <w:r w:rsidRPr="00280D69">
        <w:rPr>
          <w:rFonts w:asciiTheme="minorHAnsi" w:hAnsiTheme="minorHAnsi"/>
          <w:sz w:val="22"/>
          <w:szCs w:val="22"/>
        </w:rPr>
        <w:t xml:space="preserve"> joists receive</w:t>
      </w:r>
      <w:r>
        <w:rPr>
          <w:rFonts w:asciiTheme="minorHAnsi" w:hAnsiTheme="minorHAnsi"/>
          <w:sz w:val="22"/>
          <w:szCs w:val="22"/>
        </w:rPr>
        <w:t xml:space="preserve"> from a standing seam roof panel</w:t>
      </w:r>
      <w:r w:rsidRPr="00280D69">
        <w:rPr>
          <w:rFonts w:asciiTheme="minorHAnsi" w:hAnsiTheme="minorHAnsi"/>
          <w:sz w:val="22"/>
          <w:szCs w:val="22"/>
        </w:rPr>
        <w:t xml:space="preserve"> </w:t>
      </w:r>
      <w:r>
        <w:rPr>
          <w:rFonts w:asciiTheme="minorHAnsi" w:hAnsiTheme="minorHAnsi"/>
          <w:sz w:val="22"/>
          <w:szCs w:val="22"/>
        </w:rPr>
        <w:t>may</w:t>
      </w:r>
      <w:r w:rsidRPr="00280D69">
        <w:rPr>
          <w:rFonts w:asciiTheme="minorHAnsi" w:hAnsiTheme="minorHAnsi"/>
          <w:sz w:val="22"/>
          <w:szCs w:val="22"/>
        </w:rPr>
        <w:t xml:space="preserve"> vary from the fully braced condition to the unbraced condition for a given system.</w:t>
      </w:r>
    </w:p>
    <w:p w14:paraId="102810AE" w14:textId="77777777" w:rsidR="006D3403" w:rsidRDefault="006D3403" w:rsidP="006D3403">
      <w:pPr>
        <w:tabs>
          <w:tab w:val="left" w:pos="720"/>
        </w:tabs>
        <w:ind w:left="720"/>
        <w:jc w:val="both"/>
        <w:rPr>
          <w:rFonts w:ascii="Arial" w:hAnsi="Arial" w:cs="Arial"/>
          <w:sz w:val="22"/>
          <w:szCs w:val="22"/>
        </w:rPr>
      </w:pPr>
    </w:p>
    <w:p w14:paraId="6C14AA64" w14:textId="232B943E" w:rsidR="006D3403" w:rsidRDefault="006D3403" w:rsidP="006D3403">
      <w:pPr>
        <w:ind w:left="720"/>
        <w:jc w:val="both"/>
        <w:rPr>
          <w:rFonts w:asciiTheme="minorHAnsi" w:hAnsiTheme="minorHAnsi"/>
          <w:sz w:val="22"/>
          <w:szCs w:val="22"/>
        </w:rPr>
      </w:pPr>
      <w:r w:rsidRPr="000E075F">
        <w:rPr>
          <w:rFonts w:asciiTheme="minorHAnsi" w:hAnsiTheme="minorHAnsi"/>
          <w:sz w:val="22"/>
          <w:szCs w:val="22"/>
        </w:rPr>
        <w:t>The test method, herein referred to as the "Modified Base Test Method", is based</w:t>
      </w:r>
      <w:r>
        <w:rPr>
          <w:rFonts w:asciiTheme="minorHAnsi" w:hAnsiTheme="minorHAnsi"/>
          <w:sz w:val="22"/>
          <w:szCs w:val="22"/>
        </w:rPr>
        <w:t xml:space="preserve"> on </w:t>
      </w:r>
      <w:r w:rsidRPr="000E075F">
        <w:rPr>
          <w:rFonts w:asciiTheme="minorHAnsi" w:hAnsiTheme="minorHAnsi"/>
          <w:sz w:val="22"/>
          <w:szCs w:val="22"/>
        </w:rPr>
        <w:t>the AISI S908-1</w:t>
      </w:r>
      <w:r w:rsidR="00035C11">
        <w:rPr>
          <w:rFonts w:asciiTheme="minorHAnsi" w:hAnsiTheme="minorHAnsi"/>
          <w:sz w:val="22"/>
          <w:szCs w:val="22"/>
        </w:rPr>
        <w:t>7</w:t>
      </w:r>
      <w:r w:rsidRPr="000E075F">
        <w:rPr>
          <w:rFonts w:asciiTheme="minorHAnsi" w:hAnsiTheme="minorHAnsi"/>
          <w:sz w:val="22"/>
          <w:szCs w:val="22"/>
        </w:rPr>
        <w:t xml:space="preserve"> “Base Test Method for Purlins Supporting a Standing Seam Roof System”</w:t>
      </w:r>
      <w:r>
        <w:rPr>
          <w:rFonts w:asciiTheme="minorHAnsi" w:hAnsiTheme="minorHAnsi"/>
          <w:sz w:val="22"/>
          <w:szCs w:val="22"/>
        </w:rPr>
        <w:t>.</w:t>
      </w:r>
      <w:r w:rsidRPr="000E075F">
        <w:rPr>
          <w:rFonts w:asciiTheme="minorHAnsi" w:hAnsiTheme="minorHAnsi"/>
          <w:sz w:val="22"/>
          <w:szCs w:val="22"/>
        </w:rPr>
        <w:t xml:space="preserve"> This procedure utilizes the results obtained from </w:t>
      </w:r>
      <w:r>
        <w:rPr>
          <w:rFonts w:asciiTheme="minorHAnsi" w:hAnsiTheme="minorHAnsi"/>
          <w:sz w:val="22"/>
          <w:szCs w:val="22"/>
        </w:rPr>
        <w:t>assembly</w:t>
      </w:r>
      <w:r w:rsidRPr="000E075F">
        <w:rPr>
          <w:rFonts w:asciiTheme="minorHAnsi" w:hAnsiTheme="minorHAnsi"/>
          <w:sz w:val="22"/>
          <w:szCs w:val="22"/>
        </w:rPr>
        <w:t xml:space="preserve"> tests to predict the </w:t>
      </w:r>
      <w:r>
        <w:rPr>
          <w:rFonts w:asciiTheme="minorHAnsi" w:hAnsiTheme="minorHAnsi"/>
          <w:sz w:val="22"/>
          <w:szCs w:val="22"/>
        </w:rPr>
        <w:t xml:space="preserve">lateral bracing to the underlying steel joists provided by </w:t>
      </w:r>
      <w:r w:rsidRPr="000E075F">
        <w:rPr>
          <w:rFonts w:asciiTheme="minorHAnsi" w:hAnsiTheme="minorHAnsi"/>
          <w:sz w:val="22"/>
          <w:szCs w:val="22"/>
        </w:rPr>
        <w:t>multi-span</w:t>
      </w:r>
      <w:r>
        <w:rPr>
          <w:rFonts w:asciiTheme="minorHAnsi" w:hAnsiTheme="minorHAnsi"/>
          <w:sz w:val="22"/>
          <w:szCs w:val="22"/>
        </w:rPr>
        <w:t xml:space="preserve"> standing seam</w:t>
      </w:r>
      <w:r w:rsidRPr="000E075F">
        <w:rPr>
          <w:rFonts w:asciiTheme="minorHAnsi" w:hAnsiTheme="minorHAnsi"/>
          <w:sz w:val="22"/>
          <w:szCs w:val="22"/>
        </w:rPr>
        <w:t xml:space="preserve"> conditions. </w:t>
      </w:r>
    </w:p>
    <w:p w14:paraId="6FD9AD98" w14:textId="77777777" w:rsidR="006D3403" w:rsidRPr="000E075F" w:rsidRDefault="006D3403" w:rsidP="006D3403">
      <w:pPr>
        <w:ind w:left="720"/>
        <w:jc w:val="both"/>
        <w:rPr>
          <w:rFonts w:asciiTheme="minorHAnsi" w:hAnsiTheme="minorHAnsi"/>
          <w:sz w:val="22"/>
          <w:szCs w:val="22"/>
        </w:rPr>
      </w:pPr>
    </w:p>
    <w:p w14:paraId="0CE59662" w14:textId="77777777" w:rsidR="006D3403" w:rsidRDefault="006D3403" w:rsidP="006D3403">
      <w:pPr>
        <w:pStyle w:val="ListParagraph"/>
        <w:numPr>
          <w:ilvl w:val="1"/>
          <w:numId w:val="1"/>
        </w:numPr>
        <w:tabs>
          <w:tab w:val="left" w:pos="720"/>
        </w:tabs>
        <w:ind w:left="720" w:hanging="540"/>
        <w:jc w:val="both"/>
        <w:rPr>
          <w:rFonts w:asciiTheme="minorHAnsi" w:hAnsiTheme="minorHAnsi" w:cs="Arial"/>
          <w:b/>
        </w:rPr>
      </w:pPr>
      <w:r w:rsidRPr="007E415D">
        <w:rPr>
          <w:rFonts w:asciiTheme="minorHAnsi" w:hAnsiTheme="minorHAnsi" w:cs="Arial"/>
          <w:b/>
        </w:rPr>
        <w:t>Scope:</w:t>
      </w:r>
    </w:p>
    <w:p w14:paraId="5EC6F24F" w14:textId="77777777" w:rsidR="006D3403" w:rsidRPr="007E415D" w:rsidRDefault="006D3403" w:rsidP="006D3403">
      <w:pPr>
        <w:pStyle w:val="ListParagraph"/>
        <w:tabs>
          <w:tab w:val="left" w:pos="720"/>
        </w:tabs>
        <w:jc w:val="both"/>
        <w:rPr>
          <w:rFonts w:asciiTheme="minorHAnsi" w:hAnsiTheme="minorHAnsi" w:cs="Arial"/>
          <w:b/>
        </w:rPr>
      </w:pPr>
    </w:p>
    <w:p w14:paraId="114AB032" w14:textId="77777777" w:rsidR="006D3403" w:rsidRPr="008037F3" w:rsidRDefault="006D3403" w:rsidP="006D3403">
      <w:pPr>
        <w:pStyle w:val="ListParagraph"/>
        <w:numPr>
          <w:ilvl w:val="2"/>
          <w:numId w:val="1"/>
        </w:numPr>
        <w:tabs>
          <w:tab w:val="left" w:pos="720"/>
        </w:tabs>
        <w:ind w:left="1080"/>
        <w:jc w:val="both"/>
        <w:rPr>
          <w:rFonts w:asciiTheme="minorHAnsi" w:hAnsiTheme="minorHAnsi"/>
        </w:rPr>
      </w:pPr>
      <w:r w:rsidRPr="008037F3">
        <w:rPr>
          <w:rFonts w:asciiTheme="minorHAnsi" w:hAnsiTheme="minorHAnsi"/>
        </w:rPr>
        <w:t>The Modified Base Test Method as described in this Evaluation Criteria is used to evaluate the nominal axial compression strength of the top chord of open-web, single-span, multiple steel joists with or without discrete intermediate bridging, supporting standing seam roof systems.</w:t>
      </w:r>
    </w:p>
    <w:p w14:paraId="79562C6D" w14:textId="77777777" w:rsidR="006D3403" w:rsidRPr="007E415D" w:rsidRDefault="006D3403" w:rsidP="006D3403">
      <w:pPr>
        <w:pStyle w:val="ListParagraph"/>
        <w:spacing w:after="160" w:line="259" w:lineRule="auto"/>
        <w:contextualSpacing/>
        <w:jc w:val="both"/>
        <w:rPr>
          <w:rFonts w:asciiTheme="minorHAnsi" w:hAnsiTheme="minorHAnsi" w:cs="Arial"/>
        </w:rPr>
      </w:pPr>
    </w:p>
    <w:p w14:paraId="79F34FA0" w14:textId="77777777" w:rsidR="006D3403" w:rsidRPr="007E415D" w:rsidRDefault="006D3403" w:rsidP="006D3403">
      <w:pPr>
        <w:pStyle w:val="ListParagraph"/>
        <w:numPr>
          <w:ilvl w:val="2"/>
          <w:numId w:val="1"/>
        </w:numPr>
        <w:tabs>
          <w:tab w:val="left" w:pos="720"/>
        </w:tabs>
        <w:ind w:left="1080"/>
        <w:jc w:val="both"/>
        <w:rPr>
          <w:rFonts w:asciiTheme="minorHAnsi" w:hAnsiTheme="minorHAnsi" w:cs="Arial"/>
          <w:color w:val="ED7D31" w:themeColor="accent2"/>
        </w:rPr>
      </w:pPr>
      <w:r w:rsidRPr="007E415D">
        <w:rPr>
          <w:rFonts w:asciiTheme="minorHAnsi" w:hAnsiTheme="minorHAnsi" w:cs="Arial"/>
        </w:rPr>
        <w:t>This test method</w:t>
      </w:r>
      <w:r>
        <w:rPr>
          <w:rFonts w:asciiTheme="minorHAnsi" w:hAnsiTheme="minorHAnsi" w:cs="Arial"/>
        </w:rPr>
        <w:t xml:space="preserve"> </w:t>
      </w:r>
      <w:r w:rsidRPr="007E415D">
        <w:rPr>
          <w:rFonts w:asciiTheme="minorHAnsi" w:hAnsiTheme="minorHAnsi" w:cs="Arial"/>
        </w:rPr>
        <w:t>applies to</w:t>
      </w:r>
      <w:r>
        <w:rPr>
          <w:rFonts w:asciiTheme="minorHAnsi" w:hAnsiTheme="minorHAnsi" w:cs="Arial"/>
        </w:rPr>
        <w:t xml:space="preserve"> proprietary</w:t>
      </w:r>
      <w:r w:rsidRPr="007E415D">
        <w:rPr>
          <w:rFonts w:asciiTheme="minorHAnsi" w:hAnsiTheme="minorHAnsi" w:cs="Arial"/>
        </w:rPr>
        <w:t xml:space="preserve"> assembl</w:t>
      </w:r>
      <w:r>
        <w:rPr>
          <w:rFonts w:asciiTheme="minorHAnsi" w:hAnsiTheme="minorHAnsi" w:cs="Arial"/>
        </w:rPr>
        <w:t>ies</w:t>
      </w:r>
      <w:r w:rsidRPr="007E415D">
        <w:rPr>
          <w:rFonts w:asciiTheme="minorHAnsi" w:hAnsiTheme="minorHAnsi" w:cs="Arial"/>
        </w:rPr>
        <w:t xml:space="preserve"> consisting of open-web</w:t>
      </w:r>
      <w:r>
        <w:rPr>
          <w:rFonts w:asciiTheme="minorHAnsi" w:hAnsiTheme="minorHAnsi" w:cs="Arial"/>
        </w:rPr>
        <w:t xml:space="preserve"> steel</w:t>
      </w:r>
      <w:r w:rsidRPr="007E415D">
        <w:rPr>
          <w:rFonts w:asciiTheme="minorHAnsi" w:hAnsiTheme="minorHAnsi" w:cs="Arial"/>
        </w:rPr>
        <w:t xml:space="preserve"> joist</w:t>
      </w:r>
      <w:r>
        <w:rPr>
          <w:rFonts w:asciiTheme="minorHAnsi" w:hAnsiTheme="minorHAnsi" w:cs="Arial"/>
        </w:rPr>
        <w:t>s</w:t>
      </w:r>
      <w:r w:rsidRPr="007E415D">
        <w:rPr>
          <w:rFonts w:asciiTheme="minorHAnsi" w:hAnsiTheme="minorHAnsi" w:cs="Arial"/>
        </w:rPr>
        <w:t>, standing seam</w:t>
      </w:r>
      <w:r>
        <w:rPr>
          <w:rFonts w:asciiTheme="minorHAnsi" w:hAnsiTheme="minorHAnsi" w:cs="Arial"/>
        </w:rPr>
        <w:t xml:space="preserve"> roof</w:t>
      </w:r>
      <w:r w:rsidRPr="007E415D">
        <w:rPr>
          <w:rFonts w:asciiTheme="minorHAnsi" w:hAnsiTheme="minorHAnsi" w:cs="Arial"/>
        </w:rPr>
        <w:t xml:space="preserve"> panel</w:t>
      </w:r>
      <w:r>
        <w:rPr>
          <w:rFonts w:asciiTheme="minorHAnsi" w:hAnsiTheme="minorHAnsi" w:cs="Arial"/>
        </w:rPr>
        <w:t>s</w:t>
      </w:r>
      <w:r w:rsidRPr="007E415D">
        <w:rPr>
          <w:rFonts w:asciiTheme="minorHAnsi" w:hAnsiTheme="minorHAnsi" w:cs="Arial"/>
        </w:rPr>
        <w:t>,</w:t>
      </w:r>
      <w:r>
        <w:rPr>
          <w:rFonts w:asciiTheme="minorHAnsi" w:hAnsiTheme="minorHAnsi" w:cs="Arial"/>
        </w:rPr>
        <w:t xml:space="preserve"> </w:t>
      </w:r>
      <w:r w:rsidRPr="007E415D">
        <w:rPr>
          <w:rFonts w:asciiTheme="minorHAnsi" w:hAnsiTheme="minorHAnsi" w:cs="Arial"/>
        </w:rPr>
        <w:t xml:space="preserve">and </w:t>
      </w:r>
      <w:r>
        <w:rPr>
          <w:rFonts w:asciiTheme="minorHAnsi" w:hAnsiTheme="minorHAnsi" w:cs="Arial"/>
        </w:rPr>
        <w:t xml:space="preserve">their </w:t>
      </w:r>
      <w:r w:rsidRPr="007E415D">
        <w:rPr>
          <w:rFonts w:asciiTheme="minorHAnsi" w:hAnsiTheme="minorHAnsi" w:cs="Arial"/>
        </w:rPr>
        <w:t>attachment devices. The boundary conditions</w:t>
      </w:r>
      <w:r>
        <w:rPr>
          <w:rFonts w:asciiTheme="minorHAnsi" w:hAnsiTheme="minorHAnsi" w:cs="Arial"/>
        </w:rPr>
        <w:t xml:space="preserve"> simulate</w:t>
      </w:r>
      <w:r w:rsidRPr="007E415D">
        <w:rPr>
          <w:rFonts w:asciiTheme="minorHAnsi" w:hAnsiTheme="minorHAnsi" w:cs="Arial"/>
        </w:rPr>
        <w:t xml:space="preserve"> standing seam roof systems positively anchored to the supporting structur</w:t>
      </w:r>
      <w:r>
        <w:rPr>
          <w:rFonts w:asciiTheme="minorHAnsi" w:hAnsiTheme="minorHAnsi" w:cs="Arial"/>
        </w:rPr>
        <w:t xml:space="preserve">e </w:t>
      </w:r>
      <w:r w:rsidRPr="007E415D">
        <w:rPr>
          <w:rFonts w:asciiTheme="minorHAnsi" w:hAnsiTheme="minorHAnsi" w:cs="Arial"/>
        </w:rPr>
        <w:t xml:space="preserve">at </w:t>
      </w:r>
      <w:r>
        <w:rPr>
          <w:rFonts w:asciiTheme="minorHAnsi" w:hAnsiTheme="minorHAnsi" w:cs="Arial"/>
        </w:rPr>
        <w:t>steel</w:t>
      </w:r>
      <w:r w:rsidRPr="007E415D">
        <w:rPr>
          <w:rFonts w:asciiTheme="minorHAnsi" w:hAnsiTheme="minorHAnsi" w:cs="Arial"/>
        </w:rPr>
        <w:t xml:space="preserve"> joist</w:t>
      </w:r>
      <w:r>
        <w:rPr>
          <w:rFonts w:asciiTheme="minorHAnsi" w:hAnsiTheme="minorHAnsi" w:cs="Arial"/>
        </w:rPr>
        <w:t>s</w:t>
      </w:r>
      <w:r w:rsidRPr="007E415D">
        <w:rPr>
          <w:rFonts w:asciiTheme="minorHAnsi" w:hAnsiTheme="minorHAnsi" w:cs="Arial"/>
        </w:rPr>
        <w:t xml:space="preserve"> </w:t>
      </w:r>
      <w:r>
        <w:rPr>
          <w:rFonts w:asciiTheme="minorHAnsi" w:hAnsiTheme="minorHAnsi" w:cs="Arial"/>
        </w:rPr>
        <w:t>and/</w:t>
      </w:r>
      <w:r w:rsidRPr="007E415D">
        <w:rPr>
          <w:rFonts w:asciiTheme="minorHAnsi" w:hAnsiTheme="minorHAnsi" w:cs="Arial"/>
        </w:rPr>
        <w:t>or eave</w:t>
      </w:r>
      <w:r>
        <w:rPr>
          <w:rFonts w:asciiTheme="minorHAnsi" w:hAnsiTheme="minorHAnsi" w:cs="Arial"/>
        </w:rPr>
        <w:t>s</w:t>
      </w:r>
      <w:r w:rsidRPr="007E415D">
        <w:rPr>
          <w:rFonts w:asciiTheme="minorHAnsi" w:hAnsiTheme="minorHAnsi" w:cs="Arial"/>
        </w:rPr>
        <w:t>.</w:t>
      </w:r>
    </w:p>
    <w:p w14:paraId="06429B0C" w14:textId="77777777" w:rsidR="006D3403" w:rsidRPr="007E415D" w:rsidRDefault="006D3403" w:rsidP="006D3403">
      <w:pPr>
        <w:tabs>
          <w:tab w:val="left" w:pos="720"/>
        </w:tabs>
        <w:ind w:left="720"/>
        <w:jc w:val="both"/>
        <w:rPr>
          <w:rFonts w:asciiTheme="minorHAnsi" w:hAnsiTheme="minorHAnsi" w:cs="Arial"/>
          <w:sz w:val="22"/>
          <w:szCs w:val="22"/>
        </w:rPr>
      </w:pPr>
    </w:p>
    <w:p w14:paraId="4442E0D1" w14:textId="59E2D28F" w:rsidR="006D3403" w:rsidRPr="007E415D" w:rsidRDefault="006D3403" w:rsidP="006D3403">
      <w:pPr>
        <w:pStyle w:val="ListParagraph"/>
        <w:numPr>
          <w:ilvl w:val="2"/>
          <w:numId w:val="1"/>
        </w:numPr>
        <w:tabs>
          <w:tab w:val="left" w:pos="720"/>
        </w:tabs>
        <w:ind w:left="1080"/>
        <w:jc w:val="both"/>
        <w:rPr>
          <w:rFonts w:asciiTheme="minorHAnsi" w:hAnsiTheme="minorHAnsi" w:cs="Arial"/>
        </w:rPr>
      </w:pPr>
      <w:r w:rsidRPr="007E415D">
        <w:rPr>
          <w:rFonts w:asciiTheme="minorHAnsi" w:hAnsiTheme="minorHAnsi" w:cs="Arial"/>
        </w:rPr>
        <w:t>Th</w:t>
      </w:r>
      <w:r>
        <w:rPr>
          <w:rFonts w:asciiTheme="minorHAnsi" w:hAnsiTheme="minorHAnsi" w:cs="Arial"/>
        </w:rPr>
        <w:t>is</w:t>
      </w:r>
      <w:r w:rsidRPr="007E415D">
        <w:rPr>
          <w:rFonts w:asciiTheme="minorHAnsi" w:hAnsiTheme="minorHAnsi" w:cs="Arial"/>
        </w:rPr>
        <w:t xml:space="preserve"> </w:t>
      </w:r>
      <w:r>
        <w:rPr>
          <w:rFonts w:asciiTheme="minorHAnsi" w:hAnsiTheme="minorHAnsi" w:cs="Arial"/>
        </w:rPr>
        <w:t>t</w:t>
      </w:r>
      <w:r w:rsidRPr="007E415D">
        <w:rPr>
          <w:rFonts w:asciiTheme="minorHAnsi" w:hAnsiTheme="minorHAnsi" w:cs="Arial"/>
        </w:rPr>
        <w:t xml:space="preserve">est </w:t>
      </w:r>
      <w:r>
        <w:rPr>
          <w:rFonts w:asciiTheme="minorHAnsi" w:hAnsiTheme="minorHAnsi" w:cs="Arial"/>
        </w:rPr>
        <w:t>m</w:t>
      </w:r>
      <w:r w:rsidRPr="007E415D">
        <w:rPr>
          <w:rFonts w:asciiTheme="minorHAnsi" w:hAnsiTheme="minorHAnsi" w:cs="Arial"/>
        </w:rPr>
        <w:t xml:space="preserve">ethod </w:t>
      </w:r>
      <w:r>
        <w:rPr>
          <w:rFonts w:asciiTheme="minorHAnsi" w:hAnsiTheme="minorHAnsi" w:cs="Arial"/>
        </w:rPr>
        <w:t>applies</w:t>
      </w:r>
      <w:r w:rsidRPr="007E415D">
        <w:rPr>
          <w:rFonts w:asciiTheme="minorHAnsi" w:hAnsiTheme="minorHAnsi" w:cs="Arial"/>
        </w:rPr>
        <w:t xml:space="preserve"> </w:t>
      </w:r>
      <w:r>
        <w:rPr>
          <w:rFonts w:asciiTheme="minorHAnsi" w:hAnsiTheme="minorHAnsi" w:cs="Arial"/>
        </w:rPr>
        <w:t>to Rib-Type S</w:t>
      </w:r>
      <w:r w:rsidRPr="00F9604E">
        <w:rPr>
          <w:rFonts w:asciiTheme="minorHAnsi" w:hAnsiTheme="minorHAnsi" w:cs="Arial"/>
        </w:rPr>
        <w:t xml:space="preserve">tanding </w:t>
      </w:r>
      <w:r>
        <w:rPr>
          <w:rFonts w:asciiTheme="minorHAnsi" w:hAnsiTheme="minorHAnsi" w:cs="Arial"/>
        </w:rPr>
        <w:t>S</w:t>
      </w:r>
      <w:r w:rsidRPr="00F9604E">
        <w:rPr>
          <w:rFonts w:asciiTheme="minorHAnsi" w:hAnsiTheme="minorHAnsi" w:cs="Arial"/>
        </w:rPr>
        <w:t xml:space="preserve">eam </w:t>
      </w:r>
      <w:r>
        <w:rPr>
          <w:rFonts w:asciiTheme="minorHAnsi" w:hAnsiTheme="minorHAnsi" w:cs="Arial"/>
        </w:rPr>
        <w:t>R</w:t>
      </w:r>
      <w:r w:rsidRPr="00F9604E">
        <w:rPr>
          <w:rFonts w:asciiTheme="minorHAnsi" w:hAnsiTheme="minorHAnsi" w:cs="Arial"/>
        </w:rPr>
        <w:t>oof</w:t>
      </w:r>
      <w:r>
        <w:rPr>
          <w:rFonts w:asciiTheme="minorHAnsi" w:hAnsiTheme="minorHAnsi" w:cs="Arial"/>
        </w:rPr>
        <w:t>s</w:t>
      </w:r>
      <w:r w:rsidRPr="00F9604E">
        <w:rPr>
          <w:rFonts w:asciiTheme="minorHAnsi" w:hAnsiTheme="minorHAnsi" w:cs="Arial"/>
        </w:rPr>
        <w:t xml:space="preserve"> </w:t>
      </w:r>
      <w:r>
        <w:rPr>
          <w:rFonts w:asciiTheme="minorHAnsi" w:hAnsiTheme="minorHAnsi" w:cs="Arial"/>
        </w:rPr>
        <w:t>and Sliding C</w:t>
      </w:r>
      <w:r w:rsidRPr="007E415D">
        <w:rPr>
          <w:rFonts w:asciiTheme="minorHAnsi" w:hAnsiTheme="minorHAnsi" w:cs="Arial"/>
        </w:rPr>
        <w:t>lips</w:t>
      </w:r>
      <w:r>
        <w:rPr>
          <w:rFonts w:asciiTheme="minorHAnsi" w:hAnsiTheme="minorHAnsi" w:cs="Arial"/>
        </w:rPr>
        <w:t xml:space="preserve"> as defined in AISI S908-1</w:t>
      </w:r>
      <w:r w:rsidR="00035C11">
        <w:rPr>
          <w:rFonts w:asciiTheme="minorHAnsi" w:hAnsiTheme="minorHAnsi" w:cs="Arial"/>
        </w:rPr>
        <w:t>7</w:t>
      </w:r>
      <w:r w:rsidRPr="007E415D">
        <w:rPr>
          <w:rFonts w:asciiTheme="minorHAnsi" w:hAnsiTheme="minorHAnsi" w:cs="Arial"/>
        </w:rPr>
        <w:t>.</w:t>
      </w:r>
    </w:p>
    <w:p w14:paraId="54B79A60" w14:textId="77777777" w:rsidR="006D3403" w:rsidRPr="007E415D" w:rsidRDefault="006D3403" w:rsidP="006D3403">
      <w:pPr>
        <w:tabs>
          <w:tab w:val="left" w:pos="720"/>
        </w:tabs>
        <w:ind w:left="720"/>
        <w:jc w:val="both"/>
        <w:rPr>
          <w:rFonts w:asciiTheme="minorHAnsi" w:hAnsiTheme="minorHAnsi" w:cs="Arial"/>
          <w:sz w:val="22"/>
          <w:szCs w:val="22"/>
        </w:rPr>
      </w:pPr>
    </w:p>
    <w:p w14:paraId="22AA36A9" w14:textId="77777777" w:rsidR="006D3403" w:rsidRPr="007E415D" w:rsidRDefault="006D3403" w:rsidP="006D3403">
      <w:pPr>
        <w:pStyle w:val="ListParagraph"/>
        <w:numPr>
          <w:ilvl w:val="2"/>
          <w:numId w:val="1"/>
        </w:numPr>
        <w:tabs>
          <w:tab w:val="left" w:pos="720"/>
        </w:tabs>
        <w:ind w:left="1080"/>
        <w:jc w:val="both"/>
        <w:rPr>
          <w:rFonts w:asciiTheme="minorHAnsi" w:hAnsiTheme="minorHAnsi" w:cs="Arial"/>
        </w:rPr>
      </w:pPr>
      <w:r w:rsidRPr="007E415D">
        <w:rPr>
          <w:rFonts w:asciiTheme="minorHAnsi" w:hAnsiTheme="minorHAnsi" w:cs="Arial"/>
        </w:rPr>
        <w:t>Th</w:t>
      </w:r>
      <w:r>
        <w:rPr>
          <w:rFonts w:asciiTheme="minorHAnsi" w:hAnsiTheme="minorHAnsi" w:cs="Arial"/>
        </w:rPr>
        <w:t>e test specimen shall be constructed using</w:t>
      </w:r>
      <w:r w:rsidRPr="0094743F">
        <w:rPr>
          <w:rFonts w:asciiTheme="minorHAnsi" w:hAnsiTheme="minorHAnsi" w:cs="Arial"/>
        </w:rPr>
        <w:t xml:space="preserve"> </w:t>
      </w:r>
      <w:r>
        <w:rPr>
          <w:rFonts w:asciiTheme="minorHAnsi" w:hAnsiTheme="minorHAnsi" w:cs="Arial"/>
        </w:rPr>
        <w:t xml:space="preserve">the actual </w:t>
      </w:r>
      <w:r w:rsidRPr="007E415D">
        <w:rPr>
          <w:rFonts w:asciiTheme="minorHAnsi" w:hAnsiTheme="minorHAnsi" w:cs="Arial"/>
        </w:rPr>
        <w:t>open-web</w:t>
      </w:r>
      <w:r>
        <w:rPr>
          <w:rFonts w:asciiTheme="minorHAnsi" w:hAnsiTheme="minorHAnsi" w:cs="Arial"/>
        </w:rPr>
        <w:t xml:space="preserve"> steel</w:t>
      </w:r>
      <w:r w:rsidRPr="007E415D">
        <w:rPr>
          <w:rFonts w:asciiTheme="minorHAnsi" w:hAnsiTheme="minorHAnsi" w:cs="Arial"/>
        </w:rPr>
        <w:t xml:space="preserve"> joists</w:t>
      </w:r>
      <w:r>
        <w:rPr>
          <w:rFonts w:asciiTheme="minorHAnsi" w:hAnsiTheme="minorHAnsi" w:cs="Arial"/>
        </w:rPr>
        <w:t>,</w:t>
      </w:r>
      <w:r w:rsidRPr="008037F3">
        <w:rPr>
          <w:rFonts w:asciiTheme="minorHAnsi" w:hAnsiTheme="minorHAnsi"/>
        </w:rPr>
        <w:t xml:space="preserve"> standing seam roof panels</w:t>
      </w:r>
      <w:r>
        <w:rPr>
          <w:rFonts w:asciiTheme="minorHAnsi" w:hAnsiTheme="minorHAnsi" w:cs="Arial"/>
        </w:rPr>
        <w:t xml:space="preserve">, </w:t>
      </w:r>
      <w:r w:rsidRPr="008037F3">
        <w:rPr>
          <w:rFonts w:asciiTheme="minorHAnsi" w:hAnsiTheme="minorHAnsi"/>
        </w:rPr>
        <w:t>sliding clips</w:t>
      </w:r>
      <w:r w:rsidRPr="007E415D">
        <w:rPr>
          <w:rFonts w:asciiTheme="minorHAnsi" w:hAnsiTheme="minorHAnsi" w:cs="Arial"/>
        </w:rPr>
        <w:t xml:space="preserve">, </w:t>
      </w:r>
      <w:r>
        <w:rPr>
          <w:rFonts w:asciiTheme="minorHAnsi" w:hAnsiTheme="minorHAnsi" w:cs="Arial"/>
        </w:rPr>
        <w:t xml:space="preserve">bracing, </w:t>
      </w:r>
      <w:r w:rsidRPr="007E415D">
        <w:rPr>
          <w:rFonts w:asciiTheme="minorHAnsi" w:hAnsiTheme="minorHAnsi" w:cs="Arial"/>
        </w:rPr>
        <w:t>thermal blocks</w:t>
      </w:r>
      <w:r>
        <w:rPr>
          <w:rFonts w:asciiTheme="minorHAnsi" w:hAnsiTheme="minorHAnsi" w:cs="Arial"/>
        </w:rPr>
        <w:t xml:space="preserve">, </w:t>
      </w:r>
      <w:r w:rsidRPr="007E415D">
        <w:rPr>
          <w:rFonts w:asciiTheme="minorHAnsi" w:hAnsiTheme="minorHAnsi" w:cs="Arial"/>
        </w:rPr>
        <w:t>fasteners</w:t>
      </w:r>
      <w:r>
        <w:rPr>
          <w:rFonts w:asciiTheme="minorHAnsi" w:hAnsiTheme="minorHAnsi" w:cs="Arial"/>
        </w:rPr>
        <w:t>, and</w:t>
      </w:r>
      <w:r w:rsidRPr="007E415D">
        <w:rPr>
          <w:rFonts w:asciiTheme="minorHAnsi" w:hAnsiTheme="minorHAnsi" w:cs="Arial"/>
        </w:rPr>
        <w:t xml:space="preserve"> </w:t>
      </w:r>
      <w:r w:rsidRPr="007E415D">
        <w:rPr>
          <w:rFonts w:asciiTheme="minorHAnsi" w:hAnsiTheme="minorHAnsi"/>
        </w:rPr>
        <w:t xml:space="preserve">insulation </w:t>
      </w:r>
      <w:r>
        <w:rPr>
          <w:rFonts w:asciiTheme="minorHAnsi" w:hAnsiTheme="minorHAnsi" w:cs="Arial"/>
        </w:rPr>
        <w:t xml:space="preserve">for which recognition is sought. </w:t>
      </w:r>
    </w:p>
    <w:p w14:paraId="76FFA671" w14:textId="77777777" w:rsidR="006D3403" w:rsidRPr="00E15A56" w:rsidRDefault="006D3403" w:rsidP="006D3403">
      <w:pPr>
        <w:tabs>
          <w:tab w:val="left" w:pos="720"/>
        </w:tabs>
        <w:ind w:left="720"/>
        <w:jc w:val="both"/>
        <w:rPr>
          <w:rFonts w:asciiTheme="minorHAnsi" w:hAnsiTheme="minorHAnsi"/>
        </w:rPr>
      </w:pPr>
    </w:p>
    <w:p w14:paraId="48A12DF8" w14:textId="77777777" w:rsidR="006D3403" w:rsidRPr="00DD32CA" w:rsidRDefault="006D3403" w:rsidP="006D3403">
      <w:pPr>
        <w:pStyle w:val="ListParagraph"/>
        <w:numPr>
          <w:ilvl w:val="1"/>
          <w:numId w:val="1"/>
        </w:numPr>
        <w:tabs>
          <w:tab w:val="left" w:pos="720"/>
        </w:tabs>
        <w:ind w:left="720" w:hanging="540"/>
        <w:jc w:val="both"/>
        <w:rPr>
          <w:rFonts w:asciiTheme="minorHAnsi" w:hAnsiTheme="minorHAnsi" w:cs="Arial"/>
          <w:b/>
        </w:rPr>
      </w:pPr>
      <w:r w:rsidRPr="007E415D">
        <w:rPr>
          <w:rFonts w:asciiTheme="minorHAnsi" w:hAnsiTheme="minorHAnsi" w:cs="Arial"/>
          <w:b/>
        </w:rPr>
        <w:t xml:space="preserve">Definitions: </w:t>
      </w:r>
      <w:r>
        <w:rPr>
          <w:rFonts w:asciiTheme="minorHAnsi" w:hAnsiTheme="minorHAnsi" w:cs="Arial"/>
        </w:rPr>
        <w:t xml:space="preserve">Except as defined below, the terms used in relation to </w:t>
      </w:r>
      <w:proofErr w:type="gramStart"/>
      <w:r>
        <w:rPr>
          <w:rFonts w:asciiTheme="minorHAnsi" w:hAnsiTheme="minorHAnsi" w:cs="Arial"/>
        </w:rPr>
        <w:t>this criteria</w:t>
      </w:r>
      <w:proofErr w:type="gramEnd"/>
      <w:r>
        <w:rPr>
          <w:rFonts w:asciiTheme="minorHAnsi" w:hAnsiTheme="minorHAnsi" w:cs="Arial"/>
        </w:rPr>
        <w:t xml:space="preserve"> shall be as defined in AISI S908-13.</w:t>
      </w:r>
    </w:p>
    <w:p w14:paraId="6A6D52BE" w14:textId="77777777" w:rsidR="006D3403" w:rsidRPr="007E415D" w:rsidRDefault="006D3403" w:rsidP="006D3403">
      <w:pPr>
        <w:pStyle w:val="ListParagraph"/>
        <w:tabs>
          <w:tab w:val="left" w:pos="720"/>
        </w:tabs>
        <w:jc w:val="both"/>
        <w:rPr>
          <w:rFonts w:asciiTheme="minorHAnsi" w:hAnsiTheme="minorHAnsi" w:cs="Arial"/>
          <w:b/>
        </w:rPr>
      </w:pPr>
    </w:p>
    <w:p w14:paraId="7F0C2015" w14:textId="77777777" w:rsidR="006D3403" w:rsidRPr="007E415D" w:rsidRDefault="006D3403" w:rsidP="006D3403">
      <w:pPr>
        <w:pStyle w:val="ListParagraph"/>
        <w:numPr>
          <w:ilvl w:val="2"/>
          <w:numId w:val="1"/>
        </w:numPr>
        <w:tabs>
          <w:tab w:val="left" w:pos="720"/>
        </w:tabs>
        <w:ind w:left="1080"/>
        <w:jc w:val="both"/>
        <w:rPr>
          <w:rFonts w:asciiTheme="minorHAnsi" w:hAnsiTheme="minorHAnsi" w:cs="Arial"/>
          <w:b/>
        </w:rPr>
      </w:pPr>
      <w:r>
        <w:rPr>
          <w:rFonts w:asciiTheme="minorHAnsi" w:hAnsiTheme="minorHAnsi" w:cs="Arial"/>
          <w:b/>
        </w:rPr>
        <w:t>Ins</w:t>
      </w:r>
      <w:r w:rsidRPr="007E415D">
        <w:rPr>
          <w:rFonts w:asciiTheme="minorHAnsi" w:hAnsiTheme="minorHAnsi" w:cs="Arial"/>
          <w:b/>
        </w:rPr>
        <w:t>ulation</w:t>
      </w:r>
      <w:r w:rsidRPr="007E415D">
        <w:rPr>
          <w:rFonts w:asciiTheme="minorHAnsi" w:hAnsiTheme="minorHAnsi" w:cs="Arial"/>
        </w:rPr>
        <w:t>:  Glass fiber blanket</w:t>
      </w:r>
      <w:r>
        <w:rPr>
          <w:rFonts w:asciiTheme="minorHAnsi" w:hAnsiTheme="minorHAnsi" w:cs="Arial"/>
        </w:rPr>
        <w:t xml:space="preserve"> insulation</w:t>
      </w:r>
      <w:r w:rsidRPr="007E415D">
        <w:rPr>
          <w:rFonts w:asciiTheme="minorHAnsi" w:hAnsiTheme="minorHAnsi" w:cs="Arial"/>
          <w:b/>
        </w:rPr>
        <w:t>.</w:t>
      </w:r>
      <w:r w:rsidRPr="008037F3">
        <w:rPr>
          <w:rFonts w:asciiTheme="minorHAnsi" w:hAnsiTheme="minorHAnsi" w:cs="Arial"/>
        </w:rPr>
        <w:t xml:space="preserve"> </w:t>
      </w:r>
    </w:p>
    <w:p w14:paraId="0F37B666" w14:textId="77777777" w:rsidR="006D3403" w:rsidRPr="007E415D" w:rsidRDefault="006D3403" w:rsidP="006D3403">
      <w:pPr>
        <w:pStyle w:val="ListParagraph"/>
        <w:ind w:left="1080" w:hanging="360"/>
        <w:rPr>
          <w:rFonts w:asciiTheme="minorHAnsi" w:hAnsiTheme="minorHAnsi" w:cs="Arial"/>
          <w:b/>
        </w:rPr>
      </w:pPr>
    </w:p>
    <w:p w14:paraId="675D28C4" w14:textId="77777777" w:rsidR="006D3403" w:rsidRPr="007E415D" w:rsidRDefault="006D3403" w:rsidP="006D3403">
      <w:pPr>
        <w:pStyle w:val="ListParagraph"/>
        <w:numPr>
          <w:ilvl w:val="2"/>
          <w:numId w:val="1"/>
        </w:numPr>
        <w:tabs>
          <w:tab w:val="left" w:pos="720"/>
        </w:tabs>
        <w:ind w:left="1080"/>
        <w:jc w:val="both"/>
        <w:rPr>
          <w:rFonts w:asciiTheme="minorHAnsi" w:hAnsiTheme="minorHAnsi" w:cs="Arial"/>
          <w:b/>
        </w:rPr>
      </w:pPr>
      <w:r>
        <w:rPr>
          <w:rFonts w:asciiTheme="minorHAnsi" w:hAnsiTheme="minorHAnsi" w:cs="Arial"/>
          <w:b/>
        </w:rPr>
        <w:t>Lat</w:t>
      </w:r>
      <w:r w:rsidRPr="007E415D">
        <w:rPr>
          <w:rFonts w:asciiTheme="minorHAnsi" w:hAnsiTheme="minorHAnsi" w:cs="Arial"/>
          <w:b/>
        </w:rPr>
        <w:t xml:space="preserve">eral: </w:t>
      </w:r>
      <w:r w:rsidRPr="007E415D">
        <w:rPr>
          <w:rFonts w:asciiTheme="minorHAnsi" w:hAnsiTheme="minorHAnsi" w:cs="Arial"/>
        </w:rPr>
        <w:t xml:space="preserve">A direction normal to the span of the </w:t>
      </w:r>
      <w:r>
        <w:rPr>
          <w:rFonts w:asciiTheme="minorHAnsi" w:hAnsiTheme="minorHAnsi" w:cs="Arial"/>
        </w:rPr>
        <w:t xml:space="preserve">steel </w:t>
      </w:r>
      <w:r w:rsidRPr="007E415D">
        <w:rPr>
          <w:rFonts w:asciiTheme="minorHAnsi" w:hAnsiTheme="minorHAnsi" w:cs="Arial"/>
        </w:rPr>
        <w:t>joists in the plane of the roof sheets.</w:t>
      </w:r>
    </w:p>
    <w:p w14:paraId="7BF1CC81" w14:textId="77777777" w:rsidR="006D3403" w:rsidRPr="007E415D" w:rsidRDefault="006D3403" w:rsidP="006D3403">
      <w:pPr>
        <w:pStyle w:val="ListParagraph"/>
        <w:ind w:left="1080" w:hanging="360"/>
        <w:rPr>
          <w:rFonts w:asciiTheme="minorHAnsi" w:hAnsiTheme="minorHAnsi" w:cs="Arial"/>
          <w:b/>
        </w:rPr>
      </w:pPr>
    </w:p>
    <w:p w14:paraId="063F60E3" w14:textId="77777777" w:rsidR="006D3403" w:rsidRPr="007E415D" w:rsidRDefault="006D3403" w:rsidP="006D3403">
      <w:pPr>
        <w:pStyle w:val="ListParagraph"/>
        <w:numPr>
          <w:ilvl w:val="2"/>
          <w:numId w:val="1"/>
        </w:numPr>
        <w:tabs>
          <w:tab w:val="left" w:pos="720"/>
        </w:tabs>
        <w:ind w:left="1080"/>
        <w:jc w:val="both"/>
        <w:rPr>
          <w:rFonts w:asciiTheme="minorHAnsi" w:hAnsiTheme="minorHAnsi" w:cs="Arial"/>
          <w:b/>
        </w:rPr>
      </w:pPr>
      <w:r>
        <w:rPr>
          <w:rFonts w:asciiTheme="minorHAnsi" w:hAnsiTheme="minorHAnsi" w:cs="Arial"/>
          <w:b/>
        </w:rPr>
        <w:t>Po</w:t>
      </w:r>
      <w:r w:rsidRPr="007E415D">
        <w:rPr>
          <w:rFonts w:asciiTheme="minorHAnsi" w:hAnsiTheme="minorHAnsi" w:cs="Arial"/>
          <w:b/>
        </w:rPr>
        <w:t xml:space="preserve">sitive Moment:   </w:t>
      </w:r>
      <w:r w:rsidRPr="007E415D">
        <w:rPr>
          <w:rFonts w:asciiTheme="minorHAnsi" w:hAnsiTheme="minorHAnsi" w:cs="Arial"/>
        </w:rPr>
        <w:t xml:space="preserve">A moment which causes compression in the </w:t>
      </w:r>
      <w:r>
        <w:rPr>
          <w:rFonts w:asciiTheme="minorHAnsi" w:hAnsiTheme="minorHAnsi" w:cs="Arial"/>
        </w:rPr>
        <w:t xml:space="preserve">steel </w:t>
      </w:r>
      <w:r w:rsidRPr="007E415D">
        <w:rPr>
          <w:rFonts w:asciiTheme="minorHAnsi" w:hAnsiTheme="minorHAnsi" w:cs="Arial"/>
        </w:rPr>
        <w:t xml:space="preserve">joist top chord </w:t>
      </w:r>
      <w:r>
        <w:rPr>
          <w:rFonts w:asciiTheme="minorHAnsi" w:hAnsiTheme="minorHAnsi" w:cs="Arial"/>
        </w:rPr>
        <w:t xml:space="preserve">to which </w:t>
      </w:r>
      <w:r w:rsidRPr="007E415D">
        <w:rPr>
          <w:rFonts w:asciiTheme="minorHAnsi" w:hAnsiTheme="minorHAnsi" w:cs="Arial"/>
        </w:rPr>
        <w:t xml:space="preserve">the </w:t>
      </w:r>
      <w:r>
        <w:rPr>
          <w:rFonts w:asciiTheme="minorHAnsi" w:hAnsiTheme="minorHAnsi" w:cs="Arial"/>
        </w:rPr>
        <w:t xml:space="preserve">sliding </w:t>
      </w:r>
      <w:r w:rsidRPr="007E415D">
        <w:rPr>
          <w:rFonts w:asciiTheme="minorHAnsi" w:hAnsiTheme="minorHAnsi" w:cs="Arial"/>
        </w:rPr>
        <w:t xml:space="preserve">clips </w:t>
      </w:r>
      <w:r>
        <w:rPr>
          <w:rFonts w:asciiTheme="minorHAnsi" w:hAnsiTheme="minorHAnsi" w:cs="Arial"/>
        </w:rPr>
        <w:t>are attached</w:t>
      </w:r>
      <w:r w:rsidRPr="007E415D">
        <w:rPr>
          <w:rFonts w:asciiTheme="minorHAnsi" w:hAnsiTheme="minorHAnsi" w:cs="Arial"/>
        </w:rPr>
        <w:t>.</w:t>
      </w:r>
    </w:p>
    <w:p w14:paraId="487486DB" w14:textId="77777777" w:rsidR="006D3403" w:rsidRPr="00DD32CA" w:rsidRDefault="006D3403" w:rsidP="006D3403">
      <w:pPr>
        <w:pStyle w:val="ListParagraph"/>
        <w:ind w:left="1080" w:hanging="360"/>
        <w:jc w:val="both"/>
        <w:rPr>
          <w:rFonts w:asciiTheme="minorHAnsi" w:hAnsiTheme="minorHAnsi"/>
        </w:rPr>
      </w:pPr>
    </w:p>
    <w:p w14:paraId="396667B6" w14:textId="77777777" w:rsidR="006D3403" w:rsidRPr="007E415D" w:rsidRDefault="006D3403" w:rsidP="006D3403">
      <w:pPr>
        <w:pStyle w:val="ListParagraph"/>
        <w:numPr>
          <w:ilvl w:val="2"/>
          <w:numId w:val="1"/>
        </w:numPr>
        <w:tabs>
          <w:tab w:val="left" w:pos="720"/>
        </w:tabs>
        <w:ind w:left="1080"/>
        <w:jc w:val="both"/>
        <w:rPr>
          <w:rFonts w:asciiTheme="minorHAnsi" w:hAnsiTheme="minorHAnsi" w:cs="Arial"/>
        </w:rPr>
      </w:pPr>
      <w:r>
        <w:rPr>
          <w:rFonts w:asciiTheme="minorHAnsi" w:hAnsiTheme="minorHAnsi" w:cs="Arial"/>
          <w:b/>
        </w:rPr>
        <w:t>Sta</w:t>
      </w:r>
      <w:r w:rsidRPr="007E415D">
        <w:rPr>
          <w:rFonts w:asciiTheme="minorHAnsi" w:hAnsiTheme="minorHAnsi" w:cs="Arial"/>
          <w:b/>
        </w:rPr>
        <w:t>nding seam roof system:</w:t>
      </w:r>
      <w:r w:rsidRPr="007E415D">
        <w:rPr>
          <w:rFonts w:asciiTheme="minorHAnsi" w:hAnsiTheme="minorHAnsi" w:cs="Arial"/>
        </w:rPr>
        <w:t xml:space="preserve"> A roof system in which the side laps between the roof panels are arranged in a vertical position above the roof line. The roof panel system is secured to the</w:t>
      </w:r>
      <w:r>
        <w:rPr>
          <w:rFonts w:asciiTheme="minorHAnsi" w:hAnsiTheme="minorHAnsi" w:cs="Arial"/>
        </w:rPr>
        <w:t xml:space="preserve"> steel</w:t>
      </w:r>
      <w:r w:rsidRPr="007E415D">
        <w:rPr>
          <w:rFonts w:asciiTheme="minorHAnsi" w:hAnsiTheme="minorHAnsi" w:cs="Arial"/>
        </w:rPr>
        <w:t xml:space="preserve"> joists by means of concealed hold down</w:t>
      </w:r>
      <w:r>
        <w:rPr>
          <w:rFonts w:asciiTheme="minorHAnsi" w:hAnsiTheme="minorHAnsi" w:cs="Arial"/>
        </w:rPr>
        <w:t xml:space="preserve"> standing seam</w:t>
      </w:r>
      <w:r w:rsidRPr="007E415D">
        <w:rPr>
          <w:rFonts w:asciiTheme="minorHAnsi" w:hAnsiTheme="minorHAnsi" w:cs="Arial"/>
        </w:rPr>
        <w:t xml:space="preserve"> clips that are attached to the</w:t>
      </w:r>
      <w:r>
        <w:rPr>
          <w:rFonts w:asciiTheme="minorHAnsi" w:hAnsiTheme="minorHAnsi" w:cs="Arial"/>
        </w:rPr>
        <w:t xml:space="preserve"> steel</w:t>
      </w:r>
      <w:r w:rsidRPr="007E415D">
        <w:rPr>
          <w:rFonts w:asciiTheme="minorHAnsi" w:hAnsiTheme="minorHAnsi" w:cs="Arial"/>
        </w:rPr>
        <w:t xml:space="preserve"> joists with mechanical fasteners.</w:t>
      </w:r>
    </w:p>
    <w:p w14:paraId="28A57707" w14:textId="77777777" w:rsidR="006D3403" w:rsidRPr="007E415D" w:rsidRDefault="006D3403" w:rsidP="006D3403">
      <w:pPr>
        <w:pStyle w:val="ListParagraph"/>
        <w:ind w:left="1080" w:hanging="360"/>
        <w:jc w:val="both"/>
        <w:rPr>
          <w:rFonts w:asciiTheme="minorHAnsi" w:hAnsiTheme="minorHAnsi" w:cs="Arial"/>
        </w:rPr>
      </w:pPr>
    </w:p>
    <w:p w14:paraId="6ED40D13" w14:textId="77777777" w:rsidR="006D3403" w:rsidRPr="007E415D" w:rsidRDefault="006D3403" w:rsidP="006D3403">
      <w:pPr>
        <w:pStyle w:val="ListParagraph"/>
        <w:numPr>
          <w:ilvl w:val="2"/>
          <w:numId w:val="1"/>
        </w:numPr>
        <w:tabs>
          <w:tab w:val="left" w:pos="720"/>
        </w:tabs>
        <w:ind w:left="1080"/>
        <w:jc w:val="both"/>
        <w:rPr>
          <w:rFonts w:asciiTheme="minorHAnsi" w:hAnsiTheme="minorHAnsi" w:cs="Arial"/>
          <w:b/>
        </w:rPr>
      </w:pPr>
      <w:r>
        <w:rPr>
          <w:rFonts w:asciiTheme="minorHAnsi" w:hAnsiTheme="minorHAnsi" w:cs="Arial"/>
          <w:b/>
        </w:rPr>
        <w:t>Th</w:t>
      </w:r>
      <w:r w:rsidRPr="007E415D">
        <w:rPr>
          <w:rFonts w:asciiTheme="minorHAnsi" w:hAnsiTheme="minorHAnsi" w:cs="Arial"/>
          <w:b/>
        </w:rPr>
        <w:t xml:space="preserve">ermal block:  </w:t>
      </w:r>
      <w:r w:rsidRPr="007E415D">
        <w:rPr>
          <w:rFonts w:asciiTheme="minorHAnsi" w:hAnsiTheme="minorHAnsi" w:cs="Arial"/>
        </w:rPr>
        <w:t>Strips of rigid insulation located directly over the steel joists between standing seam clips.</w:t>
      </w:r>
    </w:p>
    <w:p w14:paraId="58068152" w14:textId="77777777" w:rsidR="006D3403" w:rsidRPr="00DD32CA" w:rsidRDefault="006D3403" w:rsidP="006D3403">
      <w:pPr>
        <w:tabs>
          <w:tab w:val="left" w:pos="720"/>
        </w:tabs>
        <w:ind w:left="720" w:hanging="720"/>
        <w:jc w:val="both"/>
        <w:rPr>
          <w:rFonts w:ascii="Arial" w:hAnsi="Arial"/>
          <w:sz w:val="20"/>
        </w:rPr>
      </w:pPr>
    </w:p>
    <w:p w14:paraId="0C9C0487" w14:textId="77777777" w:rsidR="006D3403" w:rsidRDefault="006D3403" w:rsidP="006D3403">
      <w:pPr>
        <w:pStyle w:val="ListParagraph"/>
        <w:numPr>
          <w:ilvl w:val="0"/>
          <w:numId w:val="1"/>
        </w:numPr>
        <w:tabs>
          <w:tab w:val="left" w:pos="720"/>
        </w:tabs>
        <w:jc w:val="both"/>
        <w:rPr>
          <w:rFonts w:asciiTheme="minorHAnsi" w:hAnsiTheme="minorHAnsi" w:cs="Arial"/>
          <w:b/>
        </w:rPr>
      </w:pPr>
      <w:r w:rsidRPr="007E415D">
        <w:rPr>
          <w:rFonts w:asciiTheme="minorHAnsi" w:hAnsiTheme="minorHAnsi" w:cs="Arial"/>
          <w:b/>
        </w:rPr>
        <w:t>REFERENCES:</w:t>
      </w:r>
    </w:p>
    <w:p w14:paraId="58666B6F" w14:textId="77777777" w:rsidR="006D3403" w:rsidRPr="007E415D" w:rsidRDefault="006D3403" w:rsidP="006D3403">
      <w:pPr>
        <w:pStyle w:val="ListParagraph"/>
        <w:tabs>
          <w:tab w:val="left" w:pos="720"/>
        </w:tabs>
        <w:jc w:val="both"/>
        <w:rPr>
          <w:rFonts w:asciiTheme="minorHAnsi" w:hAnsiTheme="minorHAnsi" w:cs="Arial"/>
          <w:b/>
        </w:rPr>
      </w:pPr>
    </w:p>
    <w:p w14:paraId="6C346A99" w14:textId="77777777" w:rsidR="006D3403" w:rsidRPr="007E415D" w:rsidRDefault="006D3403" w:rsidP="006D3403">
      <w:pPr>
        <w:pStyle w:val="ListParagraph"/>
        <w:numPr>
          <w:ilvl w:val="1"/>
          <w:numId w:val="1"/>
        </w:numPr>
        <w:tabs>
          <w:tab w:val="left" w:pos="720"/>
        </w:tabs>
        <w:ind w:left="720" w:hanging="540"/>
        <w:jc w:val="both"/>
        <w:rPr>
          <w:rFonts w:asciiTheme="minorHAnsi" w:hAnsiTheme="minorHAnsi" w:cs="Arial"/>
          <w:b/>
        </w:rPr>
      </w:pPr>
      <w:r w:rsidRPr="007E415D">
        <w:rPr>
          <w:rFonts w:asciiTheme="minorHAnsi" w:hAnsiTheme="minorHAnsi" w:cs="Arial"/>
          <w:b/>
        </w:rPr>
        <w:t>Referenced Standards</w:t>
      </w:r>
    </w:p>
    <w:p w14:paraId="1D725D31" w14:textId="42E248B6" w:rsidR="006D3403" w:rsidRPr="007E415D" w:rsidRDefault="006D3403" w:rsidP="006D3403">
      <w:pPr>
        <w:pStyle w:val="ListParagraph"/>
        <w:numPr>
          <w:ilvl w:val="2"/>
          <w:numId w:val="1"/>
        </w:numPr>
        <w:tabs>
          <w:tab w:val="left" w:pos="720"/>
        </w:tabs>
        <w:ind w:left="1080"/>
        <w:jc w:val="both"/>
        <w:rPr>
          <w:rFonts w:asciiTheme="minorHAnsi" w:hAnsiTheme="minorHAnsi" w:cs="Arial"/>
          <w:b/>
        </w:rPr>
      </w:pPr>
      <w:r w:rsidRPr="007E415D">
        <w:rPr>
          <w:rFonts w:asciiTheme="minorHAnsi" w:hAnsiTheme="minorHAnsi" w:cs="Arial"/>
        </w:rPr>
        <w:t xml:space="preserve">Standards shall be applied consistent with the specific edition of the code(s) for which the Evaluation Report is prepared unless otherwise approved by UES. </w:t>
      </w:r>
      <w:r w:rsidRPr="007E415D">
        <w:rPr>
          <w:rFonts w:asciiTheme="minorHAnsi" w:hAnsiTheme="minorHAnsi" w:cs="Arial"/>
          <w:b/>
        </w:rPr>
        <w:t>American Iron and Steel Institute (AISI)</w:t>
      </w:r>
    </w:p>
    <w:p w14:paraId="03FBA1A1" w14:textId="37625CFD" w:rsidR="00C93E6E" w:rsidRPr="00C4202F" w:rsidRDefault="008E21C6" w:rsidP="006D3403">
      <w:pPr>
        <w:pStyle w:val="ListParagraph"/>
        <w:numPr>
          <w:ilvl w:val="0"/>
          <w:numId w:val="4"/>
        </w:numPr>
        <w:ind w:left="1620"/>
        <w:jc w:val="both"/>
        <w:rPr>
          <w:rFonts w:asciiTheme="minorHAnsi" w:hAnsiTheme="minorHAnsi" w:cs="Arial"/>
          <w:i/>
        </w:rPr>
      </w:pPr>
      <w:r>
        <w:rPr>
          <w:rFonts w:asciiTheme="minorHAnsi" w:hAnsiTheme="minorHAnsi" w:cs="Arial"/>
          <w:i/>
        </w:rPr>
        <w:t>S100-16w/S1-18</w:t>
      </w:r>
      <w:r w:rsidR="00AA0337">
        <w:rPr>
          <w:rFonts w:asciiTheme="minorHAnsi" w:hAnsiTheme="minorHAnsi" w:cs="Arial"/>
          <w:i/>
        </w:rPr>
        <w:t xml:space="preserve">(2018 IBC), North American </w:t>
      </w:r>
      <w:r w:rsidR="006C07E7">
        <w:rPr>
          <w:rFonts w:asciiTheme="minorHAnsi" w:hAnsiTheme="minorHAnsi" w:cs="Arial"/>
          <w:i/>
        </w:rPr>
        <w:t>Specification</w:t>
      </w:r>
      <w:r w:rsidR="00AA0337">
        <w:rPr>
          <w:rFonts w:asciiTheme="minorHAnsi" w:hAnsiTheme="minorHAnsi" w:cs="Arial"/>
          <w:i/>
        </w:rPr>
        <w:t xml:space="preserve"> for the Design of Cold</w:t>
      </w:r>
      <w:r w:rsidR="00F37EFF">
        <w:rPr>
          <w:rFonts w:asciiTheme="minorHAnsi" w:hAnsiTheme="minorHAnsi" w:cs="Arial"/>
          <w:i/>
        </w:rPr>
        <w:t>-</w:t>
      </w:r>
      <w:r w:rsidR="00AA0337">
        <w:rPr>
          <w:rFonts w:asciiTheme="minorHAnsi" w:hAnsiTheme="minorHAnsi" w:cs="Arial"/>
          <w:i/>
        </w:rPr>
        <w:t>Formed Steel Structural Members</w:t>
      </w:r>
    </w:p>
    <w:p w14:paraId="476DF000" w14:textId="0A7F6E12" w:rsidR="006D3403" w:rsidRPr="007E415D" w:rsidRDefault="006D3403" w:rsidP="006D3403">
      <w:pPr>
        <w:pStyle w:val="ListParagraph"/>
        <w:numPr>
          <w:ilvl w:val="0"/>
          <w:numId w:val="4"/>
        </w:numPr>
        <w:ind w:left="1620"/>
        <w:jc w:val="both"/>
        <w:rPr>
          <w:rFonts w:asciiTheme="minorHAnsi" w:hAnsiTheme="minorHAnsi" w:cs="Arial"/>
          <w:i/>
        </w:rPr>
      </w:pPr>
      <w:r w:rsidRPr="007E415D">
        <w:rPr>
          <w:rFonts w:asciiTheme="minorHAnsi" w:hAnsiTheme="minorHAnsi" w:cs="Arial"/>
        </w:rPr>
        <w:t>S100-1</w:t>
      </w:r>
      <w:r w:rsidR="00303BB2">
        <w:rPr>
          <w:rFonts w:asciiTheme="minorHAnsi" w:hAnsiTheme="minorHAnsi" w:cs="Arial"/>
        </w:rPr>
        <w:t>2</w:t>
      </w:r>
      <w:r w:rsidR="00FE28D7">
        <w:rPr>
          <w:rFonts w:asciiTheme="minorHAnsi" w:hAnsiTheme="minorHAnsi" w:cs="Arial"/>
        </w:rPr>
        <w:t>(2015 IBC),</w:t>
      </w:r>
      <w:r w:rsidR="006C07E7">
        <w:rPr>
          <w:rFonts w:asciiTheme="minorHAnsi" w:hAnsiTheme="minorHAnsi" w:cs="Arial"/>
        </w:rPr>
        <w:t xml:space="preserve"> -</w:t>
      </w:r>
      <w:r w:rsidR="00FE28D7">
        <w:rPr>
          <w:rFonts w:asciiTheme="minorHAnsi" w:hAnsiTheme="minorHAnsi" w:cs="Arial"/>
        </w:rPr>
        <w:t>10(2012 IBC)</w:t>
      </w:r>
      <w:r w:rsidRPr="007E415D">
        <w:rPr>
          <w:rFonts w:asciiTheme="minorHAnsi" w:hAnsiTheme="minorHAnsi" w:cs="Arial"/>
        </w:rPr>
        <w:t xml:space="preserve">, </w:t>
      </w:r>
      <w:r w:rsidRPr="007E415D">
        <w:rPr>
          <w:rFonts w:asciiTheme="minorHAnsi" w:hAnsiTheme="minorHAnsi" w:cs="Arial"/>
          <w:i/>
        </w:rPr>
        <w:t>North American Specification for the Design of Cold-Formed Steel Structural Members</w:t>
      </w:r>
    </w:p>
    <w:p w14:paraId="5F9D099D" w14:textId="53962542" w:rsidR="006D3403" w:rsidRPr="007E415D" w:rsidRDefault="00BB6009" w:rsidP="006D3403">
      <w:pPr>
        <w:pStyle w:val="ListParagraph"/>
        <w:numPr>
          <w:ilvl w:val="0"/>
          <w:numId w:val="4"/>
        </w:numPr>
        <w:ind w:left="1620"/>
        <w:jc w:val="both"/>
        <w:rPr>
          <w:rFonts w:asciiTheme="minorHAnsi" w:hAnsiTheme="minorHAnsi" w:cs="Arial"/>
          <w:i/>
        </w:rPr>
      </w:pPr>
      <w:r>
        <w:rPr>
          <w:rFonts w:asciiTheme="minorHAnsi" w:hAnsiTheme="minorHAnsi" w:cs="Arial"/>
        </w:rPr>
        <w:t xml:space="preserve">AISI </w:t>
      </w:r>
      <w:r w:rsidR="006D3403" w:rsidRPr="004B4A2A">
        <w:rPr>
          <w:rFonts w:asciiTheme="minorHAnsi" w:hAnsiTheme="minorHAnsi" w:cs="Arial"/>
        </w:rPr>
        <w:t>S908-1</w:t>
      </w:r>
      <w:r w:rsidR="00CD6900">
        <w:rPr>
          <w:rFonts w:asciiTheme="minorHAnsi" w:hAnsiTheme="minorHAnsi" w:cs="Arial"/>
        </w:rPr>
        <w:t>7</w:t>
      </w:r>
      <w:r>
        <w:rPr>
          <w:rFonts w:asciiTheme="minorHAnsi" w:hAnsiTheme="minorHAnsi" w:cs="Arial"/>
        </w:rPr>
        <w:t xml:space="preserve"> (2018 IBC),</w:t>
      </w:r>
      <w:r w:rsidR="006C07E7">
        <w:rPr>
          <w:rFonts w:asciiTheme="minorHAnsi" w:hAnsiTheme="minorHAnsi" w:cs="Arial"/>
        </w:rPr>
        <w:t xml:space="preserve"> -</w:t>
      </w:r>
      <w:r>
        <w:rPr>
          <w:rFonts w:asciiTheme="minorHAnsi" w:hAnsiTheme="minorHAnsi" w:cs="Arial"/>
        </w:rPr>
        <w:t>13 (2015 IBC)</w:t>
      </w:r>
      <w:r w:rsidR="006D3403">
        <w:rPr>
          <w:rFonts w:asciiTheme="minorHAnsi" w:hAnsiTheme="minorHAnsi" w:cs="Arial"/>
          <w:i/>
        </w:rPr>
        <w:t>, Base Test Method for Purlins S</w:t>
      </w:r>
      <w:r w:rsidR="006D3403" w:rsidRPr="007E415D">
        <w:rPr>
          <w:rFonts w:asciiTheme="minorHAnsi" w:hAnsiTheme="minorHAnsi" w:cs="Arial"/>
          <w:i/>
        </w:rPr>
        <w:t>upporting a Standing Seam Roof System</w:t>
      </w:r>
    </w:p>
    <w:p w14:paraId="2686AF2B" w14:textId="77777777" w:rsidR="006D3403" w:rsidRPr="007E415D" w:rsidRDefault="006D3403" w:rsidP="006D3403">
      <w:pPr>
        <w:tabs>
          <w:tab w:val="left" w:pos="900"/>
        </w:tabs>
        <w:ind w:left="1440"/>
        <w:jc w:val="both"/>
        <w:rPr>
          <w:rFonts w:asciiTheme="minorHAnsi" w:hAnsiTheme="minorHAnsi" w:cs="Arial"/>
          <w:sz w:val="22"/>
          <w:szCs w:val="22"/>
        </w:rPr>
      </w:pPr>
    </w:p>
    <w:p w14:paraId="17FAC403" w14:textId="77777777" w:rsidR="006D3403" w:rsidRPr="008037F3" w:rsidRDefault="006D3403" w:rsidP="006D3403">
      <w:pPr>
        <w:pStyle w:val="ListParagraph"/>
        <w:numPr>
          <w:ilvl w:val="2"/>
          <w:numId w:val="1"/>
        </w:numPr>
        <w:tabs>
          <w:tab w:val="left" w:pos="720"/>
        </w:tabs>
        <w:ind w:left="1080"/>
        <w:jc w:val="both"/>
        <w:rPr>
          <w:rFonts w:asciiTheme="minorHAnsi" w:hAnsiTheme="minorHAnsi"/>
          <w:b/>
          <w:color w:val="000000" w:themeColor="text1"/>
        </w:rPr>
      </w:pPr>
      <w:r w:rsidRPr="008037F3">
        <w:rPr>
          <w:rFonts w:asciiTheme="minorHAnsi" w:hAnsiTheme="minorHAnsi"/>
          <w:b/>
          <w:color w:val="000000" w:themeColor="text1"/>
        </w:rPr>
        <w:t>American Institute of Steel Construction (AISC)</w:t>
      </w:r>
    </w:p>
    <w:p w14:paraId="0A3E7432" w14:textId="1B28D608" w:rsidR="006D3403" w:rsidRDefault="006D3403" w:rsidP="006D3403">
      <w:pPr>
        <w:pStyle w:val="ListParagraph"/>
        <w:numPr>
          <w:ilvl w:val="0"/>
          <w:numId w:val="4"/>
        </w:numPr>
        <w:ind w:left="1620"/>
        <w:jc w:val="both"/>
        <w:rPr>
          <w:rFonts w:asciiTheme="minorHAnsi" w:hAnsiTheme="minorHAnsi" w:cs="Arial"/>
          <w:i/>
          <w:color w:val="000000" w:themeColor="text1"/>
        </w:rPr>
      </w:pPr>
      <w:r w:rsidRPr="007E415D">
        <w:rPr>
          <w:rFonts w:asciiTheme="minorHAnsi" w:hAnsiTheme="minorHAnsi" w:cs="Arial"/>
          <w:i/>
          <w:color w:val="000000" w:themeColor="text1"/>
        </w:rPr>
        <w:t xml:space="preserve"> Steel Construction Manual, 14</w:t>
      </w:r>
      <w:r w:rsidRPr="007E415D">
        <w:rPr>
          <w:rFonts w:asciiTheme="minorHAnsi" w:hAnsiTheme="minorHAnsi" w:cs="Arial"/>
          <w:i/>
          <w:color w:val="000000" w:themeColor="text1"/>
          <w:vertAlign w:val="superscript"/>
        </w:rPr>
        <w:t>th</w:t>
      </w:r>
      <w:r w:rsidRPr="007E415D">
        <w:rPr>
          <w:rFonts w:asciiTheme="minorHAnsi" w:hAnsiTheme="minorHAnsi" w:cs="Arial"/>
          <w:i/>
          <w:color w:val="000000" w:themeColor="text1"/>
        </w:rPr>
        <w:t xml:space="preserve"> Edition </w:t>
      </w:r>
    </w:p>
    <w:p w14:paraId="08A7A642" w14:textId="5B960AF7" w:rsidR="003B186C" w:rsidRPr="007E415D" w:rsidRDefault="002C56D3" w:rsidP="006D3403">
      <w:pPr>
        <w:pStyle w:val="ListParagraph"/>
        <w:numPr>
          <w:ilvl w:val="0"/>
          <w:numId w:val="4"/>
        </w:numPr>
        <w:ind w:left="1620"/>
        <w:jc w:val="both"/>
        <w:rPr>
          <w:rFonts w:asciiTheme="minorHAnsi" w:hAnsiTheme="minorHAnsi" w:cs="Arial"/>
          <w:i/>
          <w:color w:val="000000" w:themeColor="text1"/>
        </w:rPr>
      </w:pPr>
      <w:r>
        <w:rPr>
          <w:rFonts w:asciiTheme="minorHAnsi" w:hAnsiTheme="minorHAnsi" w:cs="Arial"/>
          <w:i/>
          <w:color w:val="000000" w:themeColor="text1"/>
        </w:rPr>
        <w:t xml:space="preserve">Specification for Structural Steel Buildings </w:t>
      </w:r>
      <w:r w:rsidR="002A4BDD">
        <w:rPr>
          <w:rFonts w:asciiTheme="minorHAnsi" w:hAnsiTheme="minorHAnsi" w:cs="Arial"/>
          <w:i/>
          <w:color w:val="000000" w:themeColor="text1"/>
        </w:rPr>
        <w:t xml:space="preserve">(AISC 360), </w:t>
      </w:r>
      <w:r w:rsidR="00D34AF6">
        <w:rPr>
          <w:rFonts w:asciiTheme="minorHAnsi" w:hAnsiTheme="minorHAnsi" w:cs="Arial"/>
          <w:i/>
          <w:color w:val="000000" w:themeColor="text1"/>
        </w:rPr>
        <w:t>2016</w:t>
      </w:r>
      <w:r w:rsidR="00BB6009">
        <w:rPr>
          <w:rFonts w:asciiTheme="minorHAnsi" w:hAnsiTheme="minorHAnsi" w:cs="Arial"/>
          <w:i/>
          <w:color w:val="000000" w:themeColor="text1"/>
        </w:rPr>
        <w:t xml:space="preserve"> (2018 IBC), 2010 (2015 and 2012 IBC) </w:t>
      </w:r>
    </w:p>
    <w:p w14:paraId="18FC521F" w14:textId="77777777" w:rsidR="006D3403" w:rsidRPr="007E415D" w:rsidRDefault="006D3403" w:rsidP="006D3403">
      <w:pPr>
        <w:ind w:left="1260"/>
        <w:jc w:val="both"/>
        <w:rPr>
          <w:rFonts w:asciiTheme="minorHAnsi" w:hAnsiTheme="minorHAnsi" w:cs="Arial"/>
          <w:sz w:val="22"/>
          <w:szCs w:val="22"/>
        </w:rPr>
      </w:pPr>
    </w:p>
    <w:p w14:paraId="22E72C55" w14:textId="77777777" w:rsidR="006D3403" w:rsidRPr="00DD4FF1" w:rsidRDefault="006D3403" w:rsidP="006D3403">
      <w:pPr>
        <w:pStyle w:val="ListParagraph"/>
        <w:numPr>
          <w:ilvl w:val="2"/>
          <w:numId w:val="1"/>
        </w:numPr>
        <w:tabs>
          <w:tab w:val="left" w:pos="720"/>
        </w:tabs>
        <w:ind w:left="1080"/>
        <w:jc w:val="both"/>
        <w:rPr>
          <w:rFonts w:asciiTheme="minorHAnsi" w:hAnsiTheme="minorHAnsi"/>
          <w:b/>
        </w:rPr>
      </w:pPr>
      <w:r w:rsidRPr="00DD32CA">
        <w:rPr>
          <w:rFonts w:asciiTheme="minorHAnsi" w:hAnsiTheme="minorHAnsi"/>
          <w:b/>
        </w:rPr>
        <w:t>ASTM</w:t>
      </w:r>
      <w:r w:rsidRPr="008037F3">
        <w:rPr>
          <w:rFonts w:asciiTheme="minorHAnsi" w:hAnsiTheme="minorHAnsi"/>
          <w:b/>
          <w:color w:val="000000" w:themeColor="text1"/>
        </w:rPr>
        <w:t xml:space="preserve"> International (ASTM)</w:t>
      </w:r>
    </w:p>
    <w:p w14:paraId="199C6DC8" w14:textId="77777777" w:rsidR="006D3403" w:rsidRPr="007E415D" w:rsidRDefault="006D3403" w:rsidP="006D3403">
      <w:pPr>
        <w:pStyle w:val="ListParagraph"/>
        <w:numPr>
          <w:ilvl w:val="0"/>
          <w:numId w:val="4"/>
        </w:numPr>
        <w:ind w:left="1620"/>
        <w:jc w:val="both"/>
        <w:rPr>
          <w:rFonts w:asciiTheme="minorHAnsi" w:hAnsiTheme="minorHAnsi" w:cs="Arial"/>
          <w:color w:val="000000" w:themeColor="text1"/>
        </w:rPr>
      </w:pPr>
      <w:r w:rsidRPr="007E415D">
        <w:rPr>
          <w:rFonts w:asciiTheme="minorHAnsi" w:hAnsiTheme="minorHAnsi" w:cs="Arial"/>
          <w:color w:val="000000" w:themeColor="text1"/>
        </w:rPr>
        <w:t xml:space="preserve">A370-12a, </w:t>
      </w:r>
      <w:r w:rsidRPr="007E415D">
        <w:rPr>
          <w:rFonts w:asciiTheme="minorHAnsi" w:hAnsiTheme="minorHAnsi" w:cs="Arial"/>
          <w:i/>
          <w:color w:val="000000" w:themeColor="text1"/>
        </w:rPr>
        <w:t>Standard Test Methods and Definitions for Mechanical Testing of Steel Products</w:t>
      </w:r>
      <w:r w:rsidRPr="007E415D">
        <w:rPr>
          <w:rFonts w:asciiTheme="minorHAnsi" w:hAnsiTheme="minorHAnsi" w:cs="Arial"/>
          <w:color w:val="000000" w:themeColor="text1"/>
        </w:rPr>
        <w:t xml:space="preserve"> </w:t>
      </w:r>
    </w:p>
    <w:p w14:paraId="212C4E47" w14:textId="77777777" w:rsidR="006D3403" w:rsidRDefault="006D3403" w:rsidP="006D3403">
      <w:pPr>
        <w:pStyle w:val="ListParagraph"/>
        <w:numPr>
          <w:ilvl w:val="0"/>
          <w:numId w:val="4"/>
        </w:numPr>
        <w:ind w:left="1620"/>
        <w:jc w:val="both"/>
        <w:rPr>
          <w:rFonts w:asciiTheme="minorHAnsi" w:hAnsiTheme="minorHAnsi" w:cs="Arial"/>
          <w:i/>
          <w:color w:val="000000" w:themeColor="text1"/>
        </w:rPr>
      </w:pPr>
      <w:r w:rsidRPr="007E415D">
        <w:rPr>
          <w:rFonts w:asciiTheme="minorHAnsi" w:hAnsiTheme="minorHAnsi" w:cs="Arial"/>
          <w:color w:val="000000" w:themeColor="text1"/>
        </w:rPr>
        <w:t>E6-09be1</w:t>
      </w:r>
      <w:r w:rsidRPr="007E415D">
        <w:rPr>
          <w:rFonts w:asciiTheme="minorHAnsi" w:hAnsiTheme="minorHAnsi" w:cs="Arial"/>
          <w:i/>
          <w:color w:val="000000" w:themeColor="text1"/>
        </w:rPr>
        <w:t>, Standard Terminology Relating to Methods of Mechanical Testing</w:t>
      </w:r>
    </w:p>
    <w:p w14:paraId="3BC3AB3F" w14:textId="77777777" w:rsidR="006D3403" w:rsidRDefault="006D3403" w:rsidP="006D3403">
      <w:pPr>
        <w:pStyle w:val="ListParagraph"/>
        <w:ind w:left="1800"/>
        <w:jc w:val="both"/>
        <w:rPr>
          <w:rFonts w:asciiTheme="minorHAnsi" w:hAnsiTheme="minorHAnsi" w:cs="Arial"/>
          <w:i/>
          <w:color w:val="000000" w:themeColor="text1"/>
        </w:rPr>
      </w:pPr>
    </w:p>
    <w:p w14:paraId="5C8D653B" w14:textId="77777777" w:rsidR="006D3403" w:rsidRDefault="006D3403" w:rsidP="006D3403">
      <w:pPr>
        <w:pStyle w:val="ListParagraph"/>
        <w:numPr>
          <w:ilvl w:val="2"/>
          <w:numId w:val="1"/>
        </w:numPr>
        <w:tabs>
          <w:tab w:val="left" w:pos="720"/>
        </w:tabs>
        <w:ind w:left="1080"/>
        <w:jc w:val="both"/>
        <w:rPr>
          <w:rFonts w:asciiTheme="minorHAnsi" w:hAnsiTheme="minorHAnsi" w:cs="Arial"/>
          <w:b/>
          <w:color w:val="000000" w:themeColor="text1"/>
        </w:rPr>
      </w:pPr>
      <w:r w:rsidRPr="00323CBD">
        <w:rPr>
          <w:rFonts w:asciiTheme="minorHAnsi" w:hAnsiTheme="minorHAnsi" w:cs="Arial"/>
          <w:b/>
          <w:color w:val="000000" w:themeColor="text1"/>
        </w:rPr>
        <w:t>Steel Joist Institute</w:t>
      </w:r>
    </w:p>
    <w:p w14:paraId="37715E01" w14:textId="42203C87" w:rsidR="006D3403" w:rsidRPr="0038444C" w:rsidRDefault="006D3403" w:rsidP="006D3403">
      <w:pPr>
        <w:pStyle w:val="ListParagraph"/>
        <w:numPr>
          <w:ilvl w:val="0"/>
          <w:numId w:val="4"/>
        </w:numPr>
        <w:ind w:left="1620"/>
        <w:jc w:val="both"/>
        <w:rPr>
          <w:rFonts w:asciiTheme="minorHAnsi" w:hAnsiTheme="minorHAnsi" w:cs="Arial"/>
          <w:i/>
          <w:color w:val="000000" w:themeColor="text1"/>
        </w:rPr>
      </w:pPr>
      <w:r>
        <w:rPr>
          <w:rFonts w:asciiTheme="minorHAnsi" w:hAnsiTheme="minorHAnsi" w:cs="Arial"/>
          <w:color w:val="000000" w:themeColor="text1"/>
        </w:rPr>
        <w:t xml:space="preserve">SJI 100-2015, </w:t>
      </w:r>
      <w:r w:rsidRPr="0038444C">
        <w:rPr>
          <w:rFonts w:asciiTheme="minorHAnsi" w:hAnsiTheme="minorHAnsi" w:cs="Arial"/>
          <w:i/>
          <w:color w:val="000000" w:themeColor="text1"/>
        </w:rPr>
        <w:t>Standard Specifications Load Tables and Weight Tables for Steel Joists and Joist Girders</w:t>
      </w:r>
    </w:p>
    <w:p w14:paraId="1330107A" w14:textId="77777777" w:rsidR="006D3403" w:rsidRPr="007E415D" w:rsidRDefault="006D3403" w:rsidP="006D3403">
      <w:pPr>
        <w:pStyle w:val="ListParagraph"/>
        <w:ind w:left="1800"/>
        <w:jc w:val="both"/>
        <w:rPr>
          <w:rFonts w:asciiTheme="minorHAnsi" w:hAnsiTheme="minorHAnsi" w:cs="Arial"/>
          <w:i/>
          <w:color w:val="000000" w:themeColor="text1"/>
        </w:rPr>
      </w:pPr>
    </w:p>
    <w:p w14:paraId="35F4D011" w14:textId="77777777" w:rsidR="006D3403" w:rsidRPr="00BF5AD7" w:rsidRDefault="006D3403" w:rsidP="006D3403">
      <w:pPr>
        <w:pStyle w:val="ListParagraph"/>
        <w:numPr>
          <w:ilvl w:val="1"/>
          <w:numId w:val="1"/>
        </w:numPr>
        <w:tabs>
          <w:tab w:val="left" w:pos="720"/>
        </w:tabs>
        <w:ind w:left="720" w:hanging="540"/>
        <w:jc w:val="both"/>
        <w:rPr>
          <w:rFonts w:asciiTheme="minorHAnsi" w:hAnsiTheme="minorHAnsi"/>
          <w:color w:val="000000" w:themeColor="text1"/>
        </w:rPr>
      </w:pPr>
      <w:r w:rsidRPr="008037F3">
        <w:rPr>
          <w:rFonts w:asciiTheme="minorHAnsi" w:hAnsiTheme="minorHAnsi"/>
          <w:b/>
          <w:color w:val="000000" w:themeColor="text1"/>
        </w:rPr>
        <w:t>Related References</w:t>
      </w:r>
      <w:r>
        <w:rPr>
          <w:rFonts w:asciiTheme="minorHAnsi" w:hAnsiTheme="minorHAnsi" w:cs="Arial"/>
          <w:b/>
          <w:color w:val="000000" w:themeColor="text1"/>
        </w:rPr>
        <w:t xml:space="preserve">: </w:t>
      </w:r>
    </w:p>
    <w:p w14:paraId="0BDEFB6A" w14:textId="77777777" w:rsidR="006D3403" w:rsidRDefault="006D3403" w:rsidP="006D3403">
      <w:pPr>
        <w:pStyle w:val="ListParagraph"/>
        <w:tabs>
          <w:tab w:val="left" w:pos="720"/>
        </w:tabs>
        <w:jc w:val="both"/>
        <w:rPr>
          <w:rFonts w:asciiTheme="minorHAnsi" w:hAnsiTheme="minorHAnsi" w:cs="Arial"/>
          <w:color w:val="000000" w:themeColor="text1"/>
        </w:rPr>
      </w:pPr>
    </w:p>
    <w:p w14:paraId="045FBFD1" w14:textId="491ADF20" w:rsidR="006D3403" w:rsidRDefault="006D3403" w:rsidP="006D3403">
      <w:pPr>
        <w:pStyle w:val="ListParagraph"/>
        <w:ind w:left="1440" w:right="630"/>
        <w:jc w:val="both"/>
        <w:rPr>
          <w:rFonts w:asciiTheme="minorHAnsi" w:hAnsiTheme="minorHAnsi" w:cs="Arial"/>
          <w:color w:val="000000" w:themeColor="text1"/>
        </w:rPr>
      </w:pPr>
      <w:r w:rsidRPr="00BF5AD7">
        <w:rPr>
          <w:rFonts w:asciiTheme="minorHAnsi" w:hAnsiTheme="minorHAnsi" w:cs="Arial"/>
          <w:b/>
          <w:color w:val="000000" w:themeColor="text1"/>
        </w:rPr>
        <w:t>Note:</w:t>
      </w:r>
      <w:r>
        <w:rPr>
          <w:rFonts w:asciiTheme="minorHAnsi" w:hAnsiTheme="minorHAnsi" w:cs="Arial"/>
          <w:color w:val="000000" w:themeColor="text1"/>
        </w:rPr>
        <w:t xml:space="preserve"> </w:t>
      </w:r>
      <w:r w:rsidRPr="00BF5AD7">
        <w:rPr>
          <w:rFonts w:asciiTheme="minorHAnsi" w:hAnsiTheme="minorHAnsi" w:cs="Arial"/>
          <w:color w:val="000000" w:themeColor="text1"/>
        </w:rPr>
        <w:t>This test method is the result of extensive testing of various combinations of open-web steel joists with standing seam panels and fastening devices. The validity of this test method has been established by a research program at Utah State University and from previous research completed by Virginia Tech</w:t>
      </w:r>
      <w:r>
        <w:rPr>
          <w:rFonts w:asciiTheme="minorHAnsi" w:hAnsiTheme="minorHAnsi" w:cs="Arial"/>
          <w:color w:val="000000" w:themeColor="text1"/>
        </w:rPr>
        <w:t>,</w:t>
      </w:r>
      <w:r w:rsidRPr="00BF5AD7">
        <w:rPr>
          <w:rFonts w:asciiTheme="minorHAnsi" w:hAnsiTheme="minorHAnsi" w:cs="Arial"/>
          <w:color w:val="000000" w:themeColor="text1"/>
        </w:rPr>
        <w:t xml:space="preserve"> and documented in </w:t>
      </w:r>
      <w:r>
        <w:rPr>
          <w:rFonts w:asciiTheme="minorHAnsi" w:hAnsiTheme="minorHAnsi" w:cs="Arial"/>
          <w:color w:val="000000" w:themeColor="text1"/>
        </w:rPr>
        <w:t>the following r</w:t>
      </w:r>
      <w:r w:rsidRPr="004909C5">
        <w:rPr>
          <w:rFonts w:asciiTheme="minorHAnsi" w:hAnsiTheme="minorHAnsi" w:cs="Arial"/>
          <w:color w:val="000000" w:themeColor="text1"/>
        </w:rPr>
        <w:t>eferences</w:t>
      </w:r>
      <w:r w:rsidRPr="00BF5AD7">
        <w:rPr>
          <w:rFonts w:asciiTheme="minorHAnsi" w:hAnsiTheme="minorHAnsi" w:cs="Arial"/>
          <w:color w:val="000000" w:themeColor="text1"/>
        </w:rPr>
        <w:t>.</w:t>
      </w:r>
    </w:p>
    <w:p w14:paraId="26EEA372" w14:textId="77777777" w:rsidR="006D3403" w:rsidRDefault="006D3403" w:rsidP="006D3403">
      <w:pPr>
        <w:pStyle w:val="ListParagraph"/>
        <w:ind w:left="1440" w:right="630"/>
        <w:jc w:val="both"/>
        <w:rPr>
          <w:rFonts w:asciiTheme="minorHAnsi" w:hAnsiTheme="minorHAnsi" w:cs="Arial"/>
          <w:color w:val="000000" w:themeColor="text1"/>
        </w:rPr>
      </w:pPr>
    </w:p>
    <w:p w14:paraId="684E7224" w14:textId="77777777" w:rsidR="006D3403" w:rsidRPr="00BF5AD7" w:rsidRDefault="006D3403" w:rsidP="006D3403">
      <w:pPr>
        <w:pStyle w:val="ListParagraph"/>
        <w:tabs>
          <w:tab w:val="left" w:pos="720"/>
        </w:tabs>
        <w:jc w:val="both"/>
        <w:rPr>
          <w:rFonts w:asciiTheme="minorHAnsi" w:hAnsiTheme="minorHAnsi" w:cs="Arial"/>
          <w:color w:val="000000" w:themeColor="text1"/>
        </w:rPr>
      </w:pPr>
    </w:p>
    <w:p w14:paraId="247DB848" w14:textId="77777777" w:rsidR="006D3403" w:rsidRPr="007E415D" w:rsidRDefault="006D3403" w:rsidP="006D3403">
      <w:pPr>
        <w:pStyle w:val="ListParagraph"/>
        <w:numPr>
          <w:ilvl w:val="2"/>
          <w:numId w:val="1"/>
        </w:numPr>
        <w:tabs>
          <w:tab w:val="left" w:pos="720"/>
        </w:tabs>
        <w:ind w:left="1080"/>
        <w:jc w:val="both"/>
        <w:rPr>
          <w:rFonts w:asciiTheme="minorHAnsi" w:hAnsiTheme="minorHAnsi"/>
        </w:rPr>
      </w:pPr>
      <w:r w:rsidRPr="007E415D">
        <w:rPr>
          <w:rFonts w:asciiTheme="minorHAnsi" w:hAnsiTheme="minorHAnsi"/>
        </w:rPr>
        <w:t xml:space="preserve">Brooks, S., and T. Murray, </w:t>
      </w:r>
      <w:r w:rsidRPr="007E415D">
        <w:rPr>
          <w:rFonts w:asciiTheme="minorHAnsi" w:hAnsiTheme="minorHAnsi"/>
          <w:i/>
        </w:rPr>
        <w:t>Evaluation of the Base Test Method for Predicting the Flexural Strength of Standing Seam Roof Systems under Gravity Loading</w:t>
      </w:r>
      <w:r w:rsidRPr="007E415D">
        <w:rPr>
          <w:rFonts w:asciiTheme="minorHAnsi" w:hAnsiTheme="minorHAnsi"/>
        </w:rPr>
        <w:t>, MBMA Project 403, VPI Report No. CE/VPI-ST89/07, Metal Building Manufacturers Association, 1300 Sumner Ave., Cleveland, Ohio 44115, July 1989, Revised November 1990.</w:t>
      </w:r>
    </w:p>
    <w:p w14:paraId="06135689" w14:textId="77777777" w:rsidR="006D3403" w:rsidRPr="007E415D" w:rsidRDefault="006D3403" w:rsidP="006D3403">
      <w:pPr>
        <w:ind w:firstLine="720"/>
        <w:jc w:val="both"/>
        <w:rPr>
          <w:rFonts w:asciiTheme="minorHAnsi" w:hAnsiTheme="minorHAnsi" w:cs="Arial"/>
          <w:b/>
          <w:color w:val="000000" w:themeColor="text1"/>
          <w:sz w:val="22"/>
          <w:szCs w:val="22"/>
        </w:rPr>
      </w:pPr>
    </w:p>
    <w:p w14:paraId="2EEB77F9" w14:textId="77777777" w:rsidR="006D3403" w:rsidRPr="007E415D" w:rsidRDefault="006D3403" w:rsidP="006D3403">
      <w:pPr>
        <w:pStyle w:val="ListParagraph"/>
        <w:numPr>
          <w:ilvl w:val="2"/>
          <w:numId w:val="1"/>
        </w:numPr>
        <w:tabs>
          <w:tab w:val="left" w:pos="720"/>
        </w:tabs>
        <w:ind w:left="1080"/>
        <w:jc w:val="both"/>
        <w:rPr>
          <w:rFonts w:asciiTheme="minorHAnsi" w:hAnsiTheme="minorHAnsi"/>
        </w:rPr>
      </w:pPr>
      <w:r w:rsidRPr="007E415D">
        <w:rPr>
          <w:rFonts w:asciiTheme="minorHAnsi" w:hAnsiTheme="minorHAnsi"/>
        </w:rPr>
        <w:t xml:space="preserve">Chen, W. F., and E. M. Lui. </w:t>
      </w:r>
      <w:r w:rsidRPr="007E415D">
        <w:rPr>
          <w:rFonts w:asciiTheme="minorHAnsi" w:hAnsiTheme="minorHAnsi"/>
          <w:i/>
        </w:rPr>
        <w:t>Structural Stability: Theory and Implementation</w:t>
      </w:r>
      <w:r w:rsidRPr="007E415D">
        <w:rPr>
          <w:rFonts w:asciiTheme="minorHAnsi" w:hAnsiTheme="minorHAnsi"/>
        </w:rPr>
        <w:t xml:space="preserve">. Upper Saddle River: PTR </w:t>
      </w:r>
      <w:r w:rsidRPr="007E415D">
        <w:rPr>
          <w:rFonts w:asciiTheme="minorHAnsi" w:hAnsiTheme="minorHAnsi"/>
        </w:rPr>
        <w:tab/>
        <w:t>Prentice Hall, 1987.</w:t>
      </w:r>
      <w:r>
        <w:rPr>
          <w:rFonts w:asciiTheme="minorHAnsi" w:hAnsiTheme="minorHAnsi"/>
        </w:rPr>
        <w:t xml:space="preserve"> Pages</w:t>
      </w:r>
      <w:r w:rsidRPr="007E415D">
        <w:rPr>
          <w:rFonts w:asciiTheme="minorHAnsi" w:hAnsiTheme="minorHAnsi"/>
        </w:rPr>
        <w:t xml:space="preserve"> 414-437. Print.</w:t>
      </w:r>
    </w:p>
    <w:p w14:paraId="1A6659C2" w14:textId="77777777" w:rsidR="006D3403" w:rsidRPr="007E415D" w:rsidRDefault="006D3403" w:rsidP="006D3403">
      <w:pPr>
        <w:pStyle w:val="ListParagraph"/>
        <w:spacing w:after="160" w:line="259" w:lineRule="auto"/>
        <w:ind w:left="1440" w:hanging="720"/>
        <w:contextualSpacing/>
        <w:jc w:val="both"/>
        <w:rPr>
          <w:rFonts w:asciiTheme="minorHAnsi" w:hAnsiTheme="minorHAnsi"/>
        </w:rPr>
      </w:pPr>
    </w:p>
    <w:p w14:paraId="638E3A32" w14:textId="77777777" w:rsidR="006D3403" w:rsidRDefault="006D3403" w:rsidP="006D3403">
      <w:pPr>
        <w:pStyle w:val="ListParagraph"/>
        <w:numPr>
          <w:ilvl w:val="2"/>
          <w:numId w:val="1"/>
        </w:numPr>
        <w:tabs>
          <w:tab w:val="left" w:pos="720"/>
        </w:tabs>
        <w:ind w:left="1080"/>
        <w:jc w:val="both"/>
        <w:rPr>
          <w:rFonts w:asciiTheme="minorHAnsi" w:hAnsiTheme="minorHAnsi"/>
        </w:rPr>
      </w:pPr>
      <w:r w:rsidRPr="007E415D">
        <w:rPr>
          <w:rFonts w:asciiTheme="minorHAnsi" w:hAnsiTheme="minorHAnsi"/>
        </w:rPr>
        <w:t xml:space="preserve">Rayburn, L., and T. Murray, </w:t>
      </w:r>
      <w:r w:rsidRPr="007E415D">
        <w:rPr>
          <w:rFonts w:asciiTheme="minorHAnsi" w:hAnsiTheme="minorHAnsi"/>
          <w:i/>
        </w:rPr>
        <w:t>Base Test Method for Gravity Loaded Standing Seam Roof Systems</w:t>
      </w:r>
      <w:r w:rsidRPr="007E415D">
        <w:rPr>
          <w:rFonts w:asciiTheme="minorHAnsi" w:hAnsiTheme="minorHAnsi"/>
        </w:rPr>
        <w:t>, MBMA Project 502, VPI Report No. CE/VPI-ST90/07, Metal Building Manufacturers Association, 1300 Sumner Ave., Cleveland, Ohio 44115, December 1990.</w:t>
      </w:r>
    </w:p>
    <w:p w14:paraId="625B7E62" w14:textId="77777777" w:rsidR="006D3403" w:rsidRPr="00112382" w:rsidRDefault="006D3403" w:rsidP="006D3403">
      <w:pPr>
        <w:tabs>
          <w:tab w:val="left" w:pos="720"/>
        </w:tabs>
        <w:jc w:val="both"/>
        <w:rPr>
          <w:rFonts w:asciiTheme="minorHAnsi" w:hAnsiTheme="minorHAnsi"/>
        </w:rPr>
      </w:pPr>
    </w:p>
    <w:p w14:paraId="6B0C56DB" w14:textId="77777777" w:rsidR="006D3403" w:rsidRPr="008037F3" w:rsidRDefault="006D3403" w:rsidP="006D3403">
      <w:pPr>
        <w:pStyle w:val="ListParagraph"/>
        <w:numPr>
          <w:ilvl w:val="0"/>
          <w:numId w:val="1"/>
        </w:numPr>
        <w:tabs>
          <w:tab w:val="left" w:pos="720"/>
        </w:tabs>
        <w:contextualSpacing/>
        <w:rPr>
          <w:rFonts w:asciiTheme="minorHAnsi" w:hAnsiTheme="minorHAnsi"/>
          <w:b/>
        </w:rPr>
      </w:pPr>
      <w:r w:rsidRPr="008037F3">
        <w:rPr>
          <w:rFonts w:asciiTheme="minorHAnsi" w:hAnsiTheme="minorHAnsi"/>
          <w:b/>
        </w:rPr>
        <w:t>BASIC INFORMATION:</w:t>
      </w:r>
    </w:p>
    <w:p w14:paraId="536D06EB" w14:textId="77777777" w:rsidR="006D3403" w:rsidRPr="007E415D" w:rsidRDefault="006D3403" w:rsidP="006D3403">
      <w:pPr>
        <w:tabs>
          <w:tab w:val="left" w:pos="720"/>
        </w:tabs>
        <w:ind w:left="720" w:hanging="720"/>
        <w:jc w:val="both"/>
        <w:rPr>
          <w:rFonts w:asciiTheme="minorHAnsi" w:hAnsiTheme="minorHAnsi" w:cs="Arial"/>
          <w:b/>
          <w:sz w:val="22"/>
          <w:szCs w:val="22"/>
        </w:rPr>
      </w:pPr>
    </w:p>
    <w:p w14:paraId="18AF4CDA"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b/>
        </w:rPr>
      </w:pPr>
      <w:r w:rsidRPr="008037F3">
        <w:rPr>
          <w:rFonts w:asciiTheme="minorHAnsi" w:hAnsiTheme="minorHAnsi"/>
          <w:b/>
        </w:rPr>
        <w:t>Description:</w:t>
      </w:r>
    </w:p>
    <w:p w14:paraId="1823F4C1" w14:textId="77777777" w:rsidR="006D3403" w:rsidRPr="007E415D" w:rsidRDefault="006D3403" w:rsidP="006D3403">
      <w:pPr>
        <w:tabs>
          <w:tab w:val="left" w:pos="720"/>
        </w:tabs>
        <w:ind w:left="720" w:hanging="720"/>
        <w:jc w:val="both"/>
        <w:rPr>
          <w:rFonts w:asciiTheme="minorHAnsi" w:hAnsiTheme="minorHAnsi" w:cs="Arial"/>
          <w:sz w:val="22"/>
          <w:szCs w:val="22"/>
        </w:rPr>
      </w:pPr>
      <w:r w:rsidRPr="007E415D">
        <w:rPr>
          <w:rFonts w:asciiTheme="minorHAnsi" w:hAnsiTheme="minorHAnsi" w:cs="Arial"/>
          <w:b/>
          <w:sz w:val="22"/>
          <w:szCs w:val="22"/>
        </w:rPr>
        <w:tab/>
      </w:r>
      <w:r>
        <w:rPr>
          <w:rFonts w:asciiTheme="minorHAnsi" w:hAnsiTheme="minorHAnsi" w:cs="Arial"/>
          <w:sz w:val="22"/>
          <w:szCs w:val="22"/>
        </w:rPr>
        <w:t>The following information shall be submitted:</w:t>
      </w:r>
    </w:p>
    <w:p w14:paraId="36715460" w14:textId="77777777" w:rsidR="006D3403" w:rsidRPr="007E415D" w:rsidRDefault="006D3403" w:rsidP="006D3403">
      <w:pPr>
        <w:tabs>
          <w:tab w:val="left" w:pos="720"/>
        </w:tabs>
        <w:ind w:left="720" w:hanging="720"/>
        <w:jc w:val="both"/>
        <w:rPr>
          <w:rFonts w:asciiTheme="minorHAnsi" w:hAnsiTheme="minorHAnsi" w:cs="Arial"/>
          <w:sz w:val="22"/>
          <w:szCs w:val="22"/>
        </w:rPr>
      </w:pPr>
    </w:p>
    <w:p w14:paraId="34BEAC8F" w14:textId="77777777" w:rsidR="006D3403" w:rsidRPr="008037F3" w:rsidRDefault="006D3403" w:rsidP="006D3403">
      <w:pPr>
        <w:pStyle w:val="ListParagraph"/>
        <w:numPr>
          <w:ilvl w:val="2"/>
          <w:numId w:val="1"/>
        </w:numPr>
        <w:tabs>
          <w:tab w:val="left" w:pos="720"/>
        </w:tabs>
        <w:ind w:left="1080"/>
        <w:jc w:val="both"/>
        <w:rPr>
          <w:rFonts w:asciiTheme="minorHAnsi" w:hAnsiTheme="minorHAnsi"/>
        </w:rPr>
      </w:pPr>
      <w:r w:rsidRPr="008037F3">
        <w:rPr>
          <w:rFonts w:asciiTheme="minorHAnsi" w:hAnsiTheme="minorHAnsi"/>
          <w:b/>
        </w:rPr>
        <w:t xml:space="preserve">Standing Seam Product Description: </w:t>
      </w:r>
      <w:r w:rsidRPr="008037F3">
        <w:rPr>
          <w:rFonts w:asciiTheme="minorHAnsi" w:hAnsiTheme="minorHAnsi"/>
        </w:rPr>
        <w:t xml:space="preserve">The product description for the standing seam roof system shall include: </w:t>
      </w:r>
    </w:p>
    <w:p w14:paraId="11EEC0F2" w14:textId="77777777" w:rsidR="006D3403" w:rsidRPr="00346B8F" w:rsidRDefault="006D3403" w:rsidP="006D3403">
      <w:pPr>
        <w:tabs>
          <w:tab w:val="left" w:pos="720"/>
        </w:tabs>
        <w:ind w:left="720" w:hanging="720"/>
        <w:jc w:val="both"/>
        <w:rPr>
          <w:rFonts w:asciiTheme="minorHAnsi" w:hAnsiTheme="minorHAnsi" w:cs="Arial"/>
          <w:sz w:val="22"/>
          <w:szCs w:val="22"/>
        </w:rPr>
      </w:pPr>
    </w:p>
    <w:p w14:paraId="0F6CB2F9" w14:textId="77777777" w:rsidR="006D3403" w:rsidRPr="008037F3" w:rsidRDefault="006D3403" w:rsidP="006D3403">
      <w:pPr>
        <w:pStyle w:val="ListParagraph"/>
        <w:numPr>
          <w:ilvl w:val="3"/>
          <w:numId w:val="1"/>
        </w:numPr>
        <w:tabs>
          <w:tab w:val="left" w:pos="720"/>
        </w:tabs>
        <w:ind w:left="1440"/>
        <w:jc w:val="both"/>
        <w:rPr>
          <w:rFonts w:asciiTheme="minorHAnsi" w:hAnsiTheme="minorHAnsi"/>
        </w:rPr>
      </w:pPr>
      <w:r w:rsidRPr="008037F3">
        <w:rPr>
          <w:rFonts w:asciiTheme="minorHAnsi" w:hAnsiTheme="minorHAnsi"/>
        </w:rPr>
        <w:t xml:space="preserve">Description of each standing seam roof panel and standing seam clip type, including brand name, manufacturer’s catalog number, and metal gauge thickness.  </w:t>
      </w:r>
    </w:p>
    <w:p w14:paraId="581AB0A1" w14:textId="77777777" w:rsidR="006D3403" w:rsidRPr="00346B8F" w:rsidRDefault="006D3403" w:rsidP="006D3403">
      <w:pPr>
        <w:tabs>
          <w:tab w:val="left" w:pos="1440"/>
        </w:tabs>
        <w:ind w:left="1440" w:hanging="1440"/>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   </w:t>
      </w:r>
    </w:p>
    <w:p w14:paraId="12F6F6D8" w14:textId="77777777" w:rsidR="006D3403" w:rsidRPr="008037F3" w:rsidRDefault="006D3403" w:rsidP="006D3403">
      <w:pPr>
        <w:pStyle w:val="ListParagraph"/>
        <w:numPr>
          <w:ilvl w:val="3"/>
          <w:numId w:val="1"/>
        </w:numPr>
        <w:tabs>
          <w:tab w:val="left" w:pos="720"/>
        </w:tabs>
        <w:ind w:left="1440"/>
        <w:jc w:val="both"/>
        <w:rPr>
          <w:rFonts w:asciiTheme="minorHAnsi" w:hAnsiTheme="minorHAnsi"/>
        </w:rPr>
      </w:pPr>
      <w:r w:rsidRPr="008037F3">
        <w:rPr>
          <w:rFonts w:asciiTheme="minorHAnsi" w:hAnsiTheme="minorHAnsi"/>
        </w:rPr>
        <w:t xml:space="preserve">Specifications for raw materials utilized to manufacture the standing seam roof panels and standing seam clips, including provisions for chemical composition, mechanical properties, heat treatment, and coatings. </w:t>
      </w:r>
      <w:r w:rsidRPr="00361DFE">
        <w:rPr>
          <w:rFonts w:asciiTheme="minorHAnsi" w:hAnsiTheme="minorHAnsi"/>
        </w:rPr>
        <w:t xml:space="preserve"> </w:t>
      </w:r>
      <w:r>
        <w:rPr>
          <w:rFonts w:asciiTheme="minorHAnsi" w:hAnsiTheme="minorHAnsi"/>
        </w:rPr>
        <w:t>The material specifications shall meet the material requirements for standing seam products contained in AISI S100.</w:t>
      </w:r>
    </w:p>
    <w:p w14:paraId="27687498" w14:textId="77777777" w:rsidR="006D3403" w:rsidRDefault="006D3403" w:rsidP="006D3403">
      <w:pPr>
        <w:tabs>
          <w:tab w:val="left" w:pos="720"/>
        </w:tabs>
        <w:ind w:left="2160" w:hanging="720"/>
        <w:jc w:val="both"/>
        <w:rPr>
          <w:rFonts w:asciiTheme="minorHAnsi" w:eastAsiaTheme="minorHAnsi" w:hAnsiTheme="minorHAnsi" w:cs="Arial"/>
          <w:sz w:val="22"/>
          <w:szCs w:val="22"/>
        </w:rPr>
      </w:pPr>
    </w:p>
    <w:p w14:paraId="6D4DA091" w14:textId="77777777" w:rsidR="006D3403" w:rsidRPr="008037F3" w:rsidRDefault="006D3403" w:rsidP="006D3403">
      <w:pPr>
        <w:pStyle w:val="ListParagraph"/>
        <w:numPr>
          <w:ilvl w:val="3"/>
          <w:numId w:val="1"/>
        </w:numPr>
        <w:tabs>
          <w:tab w:val="left" w:pos="720"/>
        </w:tabs>
        <w:ind w:left="1440"/>
        <w:jc w:val="both"/>
        <w:rPr>
          <w:rFonts w:asciiTheme="minorHAnsi" w:hAnsiTheme="minorHAnsi"/>
        </w:rPr>
      </w:pPr>
      <w:r w:rsidRPr="008037F3">
        <w:rPr>
          <w:rFonts w:asciiTheme="minorHAnsi" w:hAnsiTheme="minorHAnsi"/>
        </w:rPr>
        <w:t xml:space="preserve">Details or product drawings that describe dimensions and tolerances for the standing seam roof panels and standing seam clips. </w:t>
      </w:r>
    </w:p>
    <w:p w14:paraId="5615C11A" w14:textId="77777777" w:rsidR="006D3403" w:rsidRDefault="006D3403" w:rsidP="006D3403">
      <w:pPr>
        <w:tabs>
          <w:tab w:val="left" w:pos="720"/>
        </w:tabs>
        <w:ind w:left="1530" w:hanging="90"/>
        <w:jc w:val="both"/>
        <w:rPr>
          <w:rFonts w:asciiTheme="minorHAnsi" w:eastAsiaTheme="minorHAnsi" w:hAnsiTheme="minorHAnsi" w:cs="Arial"/>
          <w:sz w:val="22"/>
          <w:szCs w:val="22"/>
        </w:rPr>
      </w:pPr>
    </w:p>
    <w:p w14:paraId="1B9DE7FA" w14:textId="77777777" w:rsidR="006D3403" w:rsidRPr="008037F3" w:rsidRDefault="006D3403" w:rsidP="006D3403">
      <w:pPr>
        <w:pStyle w:val="ListParagraph"/>
        <w:numPr>
          <w:ilvl w:val="3"/>
          <w:numId w:val="1"/>
        </w:numPr>
        <w:tabs>
          <w:tab w:val="left" w:pos="720"/>
        </w:tabs>
        <w:ind w:left="1440"/>
        <w:jc w:val="both"/>
        <w:rPr>
          <w:rFonts w:asciiTheme="minorHAnsi" w:hAnsiTheme="minorHAnsi"/>
        </w:rPr>
      </w:pPr>
      <w:r w:rsidRPr="008037F3">
        <w:rPr>
          <w:rFonts w:asciiTheme="minorHAnsi" w:hAnsiTheme="minorHAnsi"/>
        </w:rPr>
        <w:t>Description of insulation and/or thermal blocks</w:t>
      </w:r>
      <w:r>
        <w:rPr>
          <w:rFonts w:asciiTheme="minorHAnsi" w:hAnsiTheme="minorHAnsi"/>
        </w:rPr>
        <w:t>,</w:t>
      </w:r>
      <w:r w:rsidRPr="008037F3">
        <w:rPr>
          <w:rFonts w:asciiTheme="minorHAnsi" w:hAnsiTheme="minorHAnsi"/>
        </w:rPr>
        <w:t xml:space="preserve"> if provided</w:t>
      </w:r>
      <w:r>
        <w:rPr>
          <w:rFonts w:asciiTheme="minorHAnsi" w:hAnsiTheme="minorHAnsi"/>
        </w:rPr>
        <w:t>, including material type, width, thickness, and density</w:t>
      </w:r>
      <w:r w:rsidRPr="008037F3">
        <w:rPr>
          <w:rFonts w:asciiTheme="minorHAnsi" w:hAnsiTheme="minorHAnsi"/>
        </w:rPr>
        <w:t>.</w:t>
      </w:r>
    </w:p>
    <w:p w14:paraId="13D91A05" w14:textId="77777777" w:rsidR="006D3403" w:rsidRDefault="006D3403" w:rsidP="006D3403">
      <w:pPr>
        <w:tabs>
          <w:tab w:val="left" w:pos="720"/>
        </w:tabs>
        <w:ind w:left="1530" w:hanging="90"/>
        <w:jc w:val="both"/>
        <w:rPr>
          <w:rFonts w:asciiTheme="minorHAnsi" w:eastAsiaTheme="minorHAnsi" w:hAnsiTheme="minorHAnsi" w:cs="Arial"/>
          <w:sz w:val="22"/>
          <w:szCs w:val="22"/>
        </w:rPr>
      </w:pPr>
    </w:p>
    <w:p w14:paraId="0AC7EE23" w14:textId="77777777" w:rsidR="006D3403" w:rsidRPr="008037F3" w:rsidRDefault="006D3403" w:rsidP="006D3403">
      <w:pPr>
        <w:pStyle w:val="ListParagraph"/>
        <w:numPr>
          <w:ilvl w:val="3"/>
          <w:numId w:val="1"/>
        </w:numPr>
        <w:tabs>
          <w:tab w:val="left" w:pos="720"/>
        </w:tabs>
        <w:ind w:left="1440"/>
        <w:jc w:val="both"/>
        <w:rPr>
          <w:rFonts w:asciiTheme="minorHAnsi" w:hAnsiTheme="minorHAnsi"/>
        </w:rPr>
      </w:pPr>
      <w:r w:rsidRPr="008037F3">
        <w:rPr>
          <w:rFonts w:asciiTheme="minorHAnsi" w:hAnsiTheme="minorHAnsi"/>
        </w:rPr>
        <w:t xml:space="preserve">Manufacturing process for standing seam roof panel and standing seam clip. </w:t>
      </w:r>
    </w:p>
    <w:p w14:paraId="330770A9" w14:textId="77777777" w:rsidR="006D3403" w:rsidRDefault="006D3403" w:rsidP="006D3403">
      <w:pPr>
        <w:tabs>
          <w:tab w:val="left" w:pos="720"/>
        </w:tabs>
        <w:ind w:left="1530" w:hanging="90"/>
        <w:jc w:val="both"/>
        <w:rPr>
          <w:rFonts w:asciiTheme="minorHAnsi" w:eastAsiaTheme="minorHAnsi" w:hAnsiTheme="minorHAnsi" w:cs="Arial"/>
          <w:sz w:val="22"/>
          <w:szCs w:val="22"/>
        </w:rPr>
      </w:pPr>
    </w:p>
    <w:p w14:paraId="3F79C2DC" w14:textId="77777777" w:rsidR="006D3403" w:rsidRPr="008037F3" w:rsidRDefault="006D3403" w:rsidP="006D3403">
      <w:pPr>
        <w:pStyle w:val="ListParagraph"/>
        <w:numPr>
          <w:ilvl w:val="3"/>
          <w:numId w:val="1"/>
        </w:numPr>
        <w:tabs>
          <w:tab w:val="left" w:pos="720"/>
        </w:tabs>
        <w:ind w:left="1440"/>
        <w:jc w:val="both"/>
        <w:rPr>
          <w:rFonts w:asciiTheme="minorHAnsi" w:hAnsiTheme="minorHAnsi"/>
          <w:i/>
          <w:color w:val="000000"/>
        </w:rPr>
      </w:pPr>
      <w:r w:rsidRPr="008037F3">
        <w:rPr>
          <w:rFonts w:asciiTheme="minorHAnsi" w:hAnsiTheme="minorHAnsi"/>
        </w:rPr>
        <w:t xml:space="preserve">Manufacturer’s published standing seam roof system installation instructions shall be submitted and shall include all applicable installation requirements, such as description of the required standing seam seamer, the required tool operation, such as speed during installation, operator certification, size and required fastening of the standing seam roof clips to the steel joists, and other criteria as applicable to each particular standing seam roof system evaluated. </w:t>
      </w:r>
    </w:p>
    <w:p w14:paraId="3D3545FE" w14:textId="77777777" w:rsidR="006D3403" w:rsidRPr="00DD32CA" w:rsidRDefault="006D3403" w:rsidP="006D3403">
      <w:pPr>
        <w:tabs>
          <w:tab w:val="left" w:pos="720"/>
        </w:tabs>
        <w:ind w:left="1530" w:hanging="90"/>
        <w:jc w:val="both"/>
        <w:rPr>
          <w:rFonts w:asciiTheme="minorHAnsi" w:eastAsiaTheme="minorHAnsi" w:hAnsiTheme="minorHAnsi"/>
          <w:sz w:val="22"/>
        </w:rPr>
      </w:pPr>
    </w:p>
    <w:p w14:paraId="3FCAF378" w14:textId="77777777" w:rsidR="006D3403" w:rsidRPr="008037F3" w:rsidRDefault="006D3403" w:rsidP="006D3403">
      <w:pPr>
        <w:pStyle w:val="ListParagraph"/>
        <w:numPr>
          <w:ilvl w:val="2"/>
          <w:numId w:val="1"/>
        </w:numPr>
        <w:tabs>
          <w:tab w:val="left" w:pos="720"/>
        </w:tabs>
        <w:ind w:left="1080"/>
        <w:jc w:val="both"/>
        <w:rPr>
          <w:rFonts w:asciiTheme="minorHAnsi" w:hAnsiTheme="minorHAnsi"/>
        </w:rPr>
      </w:pPr>
      <w:r w:rsidRPr="008037F3">
        <w:rPr>
          <w:rFonts w:asciiTheme="minorHAnsi" w:hAnsiTheme="minorHAnsi"/>
          <w:b/>
        </w:rPr>
        <w:t xml:space="preserve">Steel Joist Product Description:  </w:t>
      </w:r>
      <w:r w:rsidRPr="008037F3">
        <w:rPr>
          <w:rFonts w:asciiTheme="minorHAnsi" w:hAnsiTheme="minorHAnsi"/>
        </w:rPr>
        <w:t xml:space="preserve">The product description for the steel joists shall include: </w:t>
      </w:r>
    </w:p>
    <w:p w14:paraId="67EB2665" w14:textId="77777777" w:rsidR="006D3403" w:rsidRPr="00B0180B" w:rsidRDefault="006D3403" w:rsidP="006D3403">
      <w:pPr>
        <w:tabs>
          <w:tab w:val="left" w:pos="720"/>
        </w:tabs>
        <w:ind w:left="810" w:hanging="90"/>
        <w:jc w:val="both"/>
        <w:rPr>
          <w:rFonts w:asciiTheme="minorHAnsi" w:eastAsiaTheme="minorHAnsi" w:hAnsiTheme="minorHAnsi" w:cs="Arial"/>
          <w:sz w:val="22"/>
          <w:szCs w:val="22"/>
        </w:rPr>
      </w:pPr>
    </w:p>
    <w:p w14:paraId="432CEECC" w14:textId="77777777" w:rsidR="006D3403" w:rsidRPr="008037F3" w:rsidRDefault="006D3403" w:rsidP="006D3403">
      <w:pPr>
        <w:pStyle w:val="ListParagraph"/>
        <w:numPr>
          <w:ilvl w:val="3"/>
          <w:numId w:val="1"/>
        </w:numPr>
        <w:tabs>
          <w:tab w:val="left" w:pos="720"/>
        </w:tabs>
        <w:ind w:left="1440"/>
        <w:jc w:val="both"/>
        <w:rPr>
          <w:rFonts w:asciiTheme="minorHAnsi" w:hAnsiTheme="minorHAnsi"/>
        </w:rPr>
      </w:pPr>
      <w:r w:rsidRPr="008037F3">
        <w:rPr>
          <w:rFonts w:asciiTheme="minorHAnsi" w:hAnsiTheme="minorHAnsi"/>
        </w:rPr>
        <w:t xml:space="preserve">Description of steel joists including steel joist depth, steel joist span, steel joist top and bottom chord sizes including location of any chord fillers, horizontal gap dimension, if any, between steel joist top chord members, panel layout of steel joist web members,  and steel joist web member </w:t>
      </w:r>
      <w:r w:rsidRPr="008037F3">
        <w:rPr>
          <w:rFonts w:asciiTheme="minorHAnsi" w:hAnsiTheme="minorHAnsi"/>
        </w:rPr>
        <w:lastRenderedPageBreak/>
        <w:t>sizes including quantity of web fillers per web.</w:t>
      </w:r>
      <w:r w:rsidRPr="00361DFE">
        <w:rPr>
          <w:rFonts w:asciiTheme="minorHAnsi" w:hAnsiTheme="minorHAnsi"/>
        </w:rPr>
        <w:t xml:space="preserve"> </w:t>
      </w:r>
      <w:r>
        <w:rPr>
          <w:rFonts w:asciiTheme="minorHAnsi" w:hAnsiTheme="minorHAnsi"/>
        </w:rPr>
        <w:t xml:space="preserve">The material specifications shall meet the material requirements for </w:t>
      </w:r>
      <w:r w:rsidRPr="008037F3">
        <w:rPr>
          <w:rFonts w:asciiTheme="minorHAnsi" w:hAnsiTheme="minorHAnsi"/>
        </w:rPr>
        <w:t>steel joist</w:t>
      </w:r>
      <w:r>
        <w:rPr>
          <w:rFonts w:asciiTheme="minorHAnsi" w:hAnsiTheme="minorHAnsi"/>
        </w:rPr>
        <w:t xml:space="preserve"> products contained in AISC 360 or SJI.</w:t>
      </w:r>
    </w:p>
    <w:p w14:paraId="2DD1D67C" w14:textId="77777777" w:rsidR="006D3403" w:rsidRDefault="006D3403" w:rsidP="006D3403">
      <w:pPr>
        <w:tabs>
          <w:tab w:val="left" w:pos="720"/>
        </w:tabs>
        <w:ind w:left="2160" w:hanging="720"/>
        <w:jc w:val="both"/>
        <w:rPr>
          <w:rFonts w:asciiTheme="minorHAnsi" w:eastAsiaTheme="minorHAnsi" w:hAnsiTheme="minorHAnsi" w:cs="Arial"/>
          <w:sz w:val="22"/>
          <w:szCs w:val="22"/>
        </w:rPr>
      </w:pPr>
    </w:p>
    <w:p w14:paraId="661E2CBC" w14:textId="77777777" w:rsidR="006D3403" w:rsidRPr="008037F3" w:rsidRDefault="006D3403" w:rsidP="006D3403">
      <w:pPr>
        <w:pStyle w:val="ListParagraph"/>
        <w:numPr>
          <w:ilvl w:val="3"/>
          <w:numId w:val="1"/>
        </w:numPr>
        <w:tabs>
          <w:tab w:val="left" w:pos="720"/>
        </w:tabs>
        <w:ind w:left="1440"/>
        <w:jc w:val="both"/>
        <w:rPr>
          <w:rFonts w:asciiTheme="minorHAnsi" w:hAnsiTheme="minorHAnsi"/>
        </w:rPr>
      </w:pPr>
      <w:r w:rsidRPr="008037F3">
        <w:rPr>
          <w:rFonts w:asciiTheme="minorHAnsi" w:hAnsiTheme="minorHAnsi"/>
        </w:rPr>
        <w:t xml:space="preserve">Quantity and location of any lateral steel joist top and/or bottom chord bridging. The description shall indicate if the bridging is horizontal or X. Member sizes for all bridging shall be documented including method of attachment of the bridging to the steel joist and lateral supporting structure. </w:t>
      </w:r>
    </w:p>
    <w:p w14:paraId="2EA71266" w14:textId="77777777" w:rsidR="006D3403" w:rsidRDefault="006D3403" w:rsidP="006D3403">
      <w:pPr>
        <w:tabs>
          <w:tab w:val="left" w:pos="720"/>
        </w:tabs>
        <w:ind w:left="720" w:hanging="720"/>
        <w:jc w:val="both"/>
        <w:rPr>
          <w:rFonts w:asciiTheme="minorHAnsi" w:hAnsiTheme="minorHAnsi" w:cs="Arial"/>
          <w:sz w:val="22"/>
          <w:szCs w:val="22"/>
        </w:rPr>
      </w:pPr>
    </w:p>
    <w:p w14:paraId="5A798E52" w14:textId="77777777" w:rsidR="006D3403" w:rsidRPr="007E415D" w:rsidRDefault="006D3403" w:rsidP="006D3403">
      <w:pPr>
        <w:tabs>
          <w:tab w:val="left" w:pos="720"/>
        </w:tabs>
        <w:ind w:left="720" w:hanging="720"/>
        <w:jc w:val="both"/>
        <w:rPr>
          <w:rFonts w:asciiTheme="minorHAnsi" w:hAnsiTheme="minorHAnsi" w:cs="Arial"/>
          <w:sz w:val="22"/>
          <w:szCs w:val="22"/>
        </w:rPr>
      </w:pPr>
    </w:p>
    <w:p w14:paraId="0455D3A2"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b/>
        </w:rPr>
      </w:pPr>
      <w:r w:rsidRPr="008037F3">
        <w:rPr>
          <w:rFonts w:asciiTheme="minorHAnsi" w:hAnsiTheme="minorHAnsi"/>
          <w:b/>
        </w:rPr>
        <w:t>Test Reports:</w:t>
      </w:r>
    </w:p>
    <w:p w14:paraId="6BA49A48" w14:textId="77777777" w:rsidR="006D3403" w:rsidRPr="007E415D" w:rsidRDefault="006D3403" w:rsidP="006D3403">
      <w:pPr>
        <w:ind w:left="720" w:hanging="720"/>
        <w:jc w:val="both"/>
        <w:rPr>
          <w:rFonts w:asciiTheme="minorHAnsi" w:hAnsiTheme="minorHAnsi" w:cs="Arial"/>
          <w:b/>
          <w:sz w:val="22"/>
          <w:szCs w:val="22"/>
        </w:rPr>
      </w:pPr>
      <w:r w:rsidRPr="007E415D">
        <w:rPr>
          <w:rFonts w:asciiTheme="minorHAnsi" w:hAnsiTheme="minorHAnsi" w:cs="Arial"/>
          <w:b/>
          <w:sz w:val="22"/>
          <w:szCs w:val="22"/>
        </w:rPr>
        <w:tab/>
      </w:r>
      <w:r w:rsidRPr="007E415D">
        <w:rPr>
          <w:rFonts w:asciiTheme="minorHAnsi" w:hAnsiTheme="minorHAnsi" w:cs="Arial"/>
          <w:sz w:val="22"/>
          <w:szCs w:val="22"/>
        </w:rPr>
        <w:t xml:space="preserve">Test reports shall include </w:t>
      </w:r>
      <w:proofErr w:type="gramStart"/>
      <w:r w:rsidRPr="007E415D">
        <w:rPr>
          <w:rFonts w:asciiTheme="minorHAnsi" w:hAnsiTheme="minorHAnsi" w:cs="Arial"/>
          <w:sz w:val="22"/>
          <w:szCs w:val="22"/>
        </w:rPr>
        <w:t>all of</w:t>
      </w:r>
      <w:proofErr w:type="gramEnd"/>
      <w:r w:rsidRPr="007E415D">
        <w:rPr>
          <w:rFonts w:asciiTheme="minorHAnsi" w:hAnsiTheme="minorHAnsi" w:cs="Arial"/>
          <w:sz w:val="22"/>
          <w:szCs w:val="22"/>
        </w:rPr>
        <w:t xml:space="preserve"> the applicable information required in </w:t>
      </w:r>
      <w:r w:rsidRPr="002C0D5E">
        <w:rPr>
          <w:rFonts w:asciiTheme="minorHAnsi" w:hAnsiTheme="minorHAnsi" w:cs="Arial"/>
          <w:color w:val="000000" w:themeColor="text1"/>
          <w:sz w:val="22"/>
          <w:szCs w:val="22"/>
        </w:rPr>
        <w:t>Section 3.1</w:t>
      </w:r>
      <w:r w:rsidRPr="007E415D">
        <w:rPr>
          <w:rFonts w:asciiTheme="minorHAnsi" w:hAnsiTheme="minorHAnsi" w:cs="Arial"/>
          <w:sz w:val="22"/>
          <w:szCs w:val="22"/>
        </w:rPr>
        <w:t xml:space="preserve">, the applicable test standard, UES Test Report Requirements Procedure No. ES-025, and the following: </w:t>
      </w:r>
    </w:p>
    <w:p w14:paraId="24BFB159" w14:textId="77777777" w:rsidR="006D3403" w:rsidRPr="007E415D" w:rsidRDefault="006D3403" w:rsidP="006D3403">
      <w:pPr>
        <w:pStyle w:val="ListParagraph"/>
        <w:numPr>
          <w:ilvl w:val="0"/>
          <w:numId w:val="3"/>
        </w:numPr>
        <w:ind w:left="1260"/>
        <w:contextualSpacing/>
        <w:jc w:val="both"/>
        <w:rPr>
          <w:rFonts w:asciiTheme="minorHAnsi" w:hAnsiTheme="minorHAnsi" w:cs="Arial"/>
        </w:rPr>
      </w:pPr>
      <w:r w:rsidRPr="007E415D">
        <w:rPr>
          <w:rFonts w:asciiTheme="minorHAnsi" w:hAnsiTheme="minorHAnsi" w:cs="Arial"/>
        </w:rPr>
        <w:t>Detailed description and documentation of test setup and specimens.</w:t>
      </w:r>
    </w:p>
    <w:p w14:paraId="69035A1A" w14:textId="77777777" w:rsidR="006D3403" w:rsidRPr="007E415D" w:rsidRDefault="006D3403" w:rsidP="006D3403">
      <w:pPr>
        <w:pStyle w:val="ListParagraph"/>
        <w:numPr>
          <w:ilvl w:val="0"/>
          <w:numId w:val="3"/>
        </w:numPr>
        <w:ind w:left="1260"/>
        <w:contextualSpacing/>
        <w:jc w:val="both"/>
        <w:rPr>
          <w:rFonts w:asciiTheme="minorHAnsi" w:hAnsiTheme="minorHAnsi" w:cs="Arial"/>
        </w:rPr>
      </w:pPr>
      <w:r w:rsidRPr="007E415D">
        <w:rPr>
          <w:rFonts w:asciiTheme="minorHAnsi" w:hAnsiTheme="minorHAnsi" w:cs="Arial"/>
        </w:rPr>
        <w:t>Test standard with date of issue and an explanation of any deviation from the standard.</w:t>
      </w:r>
    </w:p>
    <w:p w14:paraId="40A48F2E" w14:textId="77777777" w:rsidR="006D3403" w:rsidRPr="007E415D" w:rsidRDefault="006D3403" w:rsidP="006D3403">
      <w:pPr>
        <w:pStyle w:val="ListParagraph"/>
        <w:numPr>
          <w:ilvl w:val="0"/>
          <w:numId w:val="3"/>
        </w:numPr>
        <w:ind w:left="1260"/>
        <w:contextualSpacing/>
        <w:jc w:val="both"/>
        <w:rPr>
          <w:rFonts w:asciiTheme="minorHAnsi" w:hAnsiTheme="minorHAnsi" w:cs="Arial"/>
        </w:rPr>
      </w:pPr>
      <w:r w:rsidRPr="007E415D">
        <w:rPr>
          <w:rFonts w:asciiTheme="minorHAnsi" w:hAnsiTheme="minorHAnsi" w:cs="Arial"/>
        </w:rPr>
        <w:t>Description of failure mode.</w:t>
      </w:r>
    </w:p>
    <w:p w14:paraId="0415BB98" w14:textId="77777777" w:rsidR="006D3403" w:rsidRPr="007E415D" w:rsidRDefault="006D3403" w:rsidP="006D3403">
      <w:pPr>
        <w:pStyle w:val="ListParagraph"/>
        <w:numPr>
          <w:ilvl w:val="0"/>
          <w:numId w:val="3"/>
        </w:numPr>
        <w:ind w:left="1260"/>
        <w:contextualSpacing/>
        <w:jc w:val="both"/>
        <w:rPr>
          <w:rFonts w:asciiTheme="minorHAnsi" w:hAnsiTheme="minorHAnsi" w:cs="Arial"/>
        </w:rPr>
      </w:pPr>
      <w:r w:rsidRPr="007E415D">
        <w:rPr>
          <w:rFonts w:asciiTheme="minorHAnsi" w:hAnsiTheme="minorHAnsi" w:cs="Arial"/>
        </w:rPr>
        <w:t>Method and amount of product sampling from the manufacturing site.</w:t>
      </w:r>
    </w:p>
    <w:p w14:paraId="50CA6E90" w14:textId="77777777" w:rsidR="006D3403" w:rsidRPr="007E415D" w:rsidRDefault="006D3403" w:rsidP="006D3403">
      <w:pPr>
        <w:pStyle w:val="ListParagraph"/>
        <w:numPr>
          <w:ilvl w:val="0"/>
          <w:numId w:val="3"/>
        </w:numPr>
        <w:ind w:left="1260"/>
        <w:contextualSpacing/>
        <w:jc w:val="both"/>
        <w:rPr>
          <w:rFonts w:asciiTheme="minorHAnsi" w:hAnsiTheme="minorHAnsi" w:cs="Arial"/>
        </w:rPr>
      </w:pPr>
      <w:r w:rsidRPr="007E415D">
        <w:rPr>
          <w:rFonts w:asciiTheme="minorHAnsi" w:hAnsiTheme="minorHAnsi" w:cs="Arial"/>
        </w:rPr>
        <w:t>Identity of the personnel from the accredited laboratory who conducted or witnessed and verified construction of the assemblies.</w:t>
      </w:r>
    </w:p>
    <w:p w14:paraId="01007AEF" w14:textId="77777777" w:rsidR="006D3403" w:rsidRPr="00112382" w:rsidRDefault="006D3403" w:rsidP="006D3403">
      <w:pPr>
        <w:contextualSpacing/>
        <w:jc w:val="both"/>
        <w:rPr>
          <w:rFonts w:asciiTheme="minorHAnsi" w:hAnsiTheme="minorHAnsi" w:cs="Arial"/>
        </w:rPr>
      </w:pPr>
    </w:p>
    <w:p w14:paraId="0A78D687" w14:textId="77777777" w:rsidR="006D3403" w:rsidRPr="008037F3" w:rsidRDefault="006D3403" w:rsidP="006D3403">
      <w:pPr>
        <w:pStyle w:val="ListParagraph"/>
        <w:numPr>
          <w:ilvl w:val="0"/>
          <w:numId w:val="1"/>
        </w:numPr>
        <w:tabs>
          <w:tab w:val="left" w:pos="720"/>
        </w:tabs>
        <w:contextualSpacing/>
        <w:rPr>
          <w:rFonts w:asciiTheme="minorHAnsi" w:hAnsiTheme="minorHAnsi"/>
          <w:b/>
        </w:rPr>
      </w:pPr>
      <w:r w:rsidRPr="008037F3">
        <w:rPr>
          <w:rFonts w:asciiTheme="minorHAnsi" w:hAnsiTheme="minorHAnsi"/>
          <w:b/>
        </w:rPr>
        <w:t>TESTING AND PERFORMANCE REQUIREMENTS:</w:t>
      </w:r>
    </w:p>
    <w:p w14:paraId="58CAB942" w14:textId="77777777" w:rsidR="006D3403" w:rsidRPr="007E415D" w:rsidRDefault="006D3403" w:rsidP="006D3403">
      <w:pPr>
        <w:tabs>
          <w:tab w:val="left" w:pos="720"/>
        </w:tabs>
        <w:ind w:left="720" w:hanging="720"/>
        <w:jc w:val="both"/>
        <w:rPr>
          <w:rFonts w:asciiTheme="minorHAnsi" w:hAnsiTheme="minorHAnsi" w:cs="Arial"/>
          <w:b/>
          <w:sz w:val="22"/>
          <w:szCs w:val="22"/>
        </w:rPr>
      </w:pPr>
    </w:p>
    <w:p w14:paraId="7431F180"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b/>
        </w:rPr>
      </w:pPr>
      <w:r w:rsidRPr="008037F3">
        <w:rPr>
          <w:rFonts w:asciiTheme="minorHAnsi" w:hAnsiTheme="minorHAnsi"/>
          <w:b/>
        </w:rPr>
        <w:t>Testing Apparatus:</w:t>
      </w:r>
    </w:p>
    <w:p w14:paraId="3B0ABFD3" w14:textId="5AEE4DF6" w:rsidR="006D3403" w:rsidRPr="004B4A2A" w:rsidRDefault="006D3403" w:rsidP="006D3403">
      <w:pPr>
        <w:ind w:left="720"/>
        <w:rPr>
          <w:rFonts w:asciiTheme="minorHAnsi" w:hAnsiTheme="minorHAnsi"/>
          <w:sz w:val="22"/>
        </w:rPr>
      </w:pPr>
      <w:r w:rsidRPr="004B4A2A">
        <w:rPr>
          <w:rFonts w:asciiTheme="minorHAnsi" w:hAnsiTheme="minorHAnsi"/>
          <w:sz w:val="22"/>
        </w:rPr>
        <w:t xml:space="preserve">The </w:t>
      </w:r>
      <w:r w:rsidRPr="00DE6C34">
        <w:rPr>
          <w:rFonts w:asciiTheme="minorHAnsi" w:hAnsiTheme="minorHAnsi"/>
          <w:sz w:val="22"/>
        </w:rPr>
        <w:t>testing</w:t>
      </w:r>
      <w:r w:rsidRPr="004B4A2A">
        <w:rPr>
          <w:rFonts w:asciiTheme="minorHAnsi" w:hAnsiTheme="minorHAnsi"/>
          <w:sz w:val="22"/>
        </w:rPr>
        <w:t xml:space="preserve"> apparatus shall be as described </w:t>
      </w:r>
      <w:bookmarkStart w:id="1" w:name="_Hlk23927534"/>
      <w:r w:rsidRPr="004B4A2A">
        <w:rPr>
          <w:rFonts w:asciiTheme="minorHAnsi" w:hAnsiTheme="minorHAnsi"/>
          <w:sz w:val="22"/>
        </w:rPr>
        <w:t>in AISI S908-1</w:t>
      </w:r>
      <w:r w:rsidR="00D01126">
        <w:rPr>
          <w:rFonts w:asciiTheme="minorHAnsi" w:hAnsiTheme="minorHAnsi"/>
          <w:sz w:val="22"/>
        </w:rPr>
        <w:t>7</w:t>
      </w:r>
      <w:r w:rsidRPr="004B4A2A">
        <w:rPr>
          <w:rFonts w:asciiTheme="minorHAnsi" w:hAnsiTheme="minorHAnsi"/>
          <w:sz w:val="22"/>
        </w:rPr>
        <w:t xml:space="preserve"> Section </w:t>
      </w:r>
      <w:r w:rsidR="00D01126">
        <w:rPr>
          <w:rFonts w:asciiTheme="minorHAnsi" w:hAnsiTheme="minorHAnsi"/>
          <w:sz w:val="22"/>
        </w:rPr>
        <w:t>7</w:t>
      </w:r>
      <w:bookmarkEnd w:id="1"/>
      <w:r w:rsidRPr="004B4A2A">
        <w:rPr>
          <w:rFonts w:asciiTheme="minorHAnsi" w:hAnsiTheme="minorHAnsi"/>
          <w:sz w:val="22"/>
        </w:rPr>
        <w:t xml:space="preserve">, with the following </w:t>
      </w:r>
      <w:r>
        <w:rPr>
          <w:rFonts w:asciiTheme="minorHAnsi" w:hAnsiTheme="minorHAnsi"/>
          <w:sz w:val="22"/>
        </w:rPr>
        <w:t>modifications</w:t>
      </w:r>
      <w:r w:rsidRPr="004B4A2A">
        <w:rPr>
          <w:rFonts w:asciiTheme="minorHAnsi" w:hAnsiTheme="minorHAnsi"/>
          <w:sz w:val="22"/>
        </w:rPr>
        <w:t>:</w:t>
      </w:r>
    </w:p>
    <w:p w14:paraId="266DD31A" w14:textId="77777777" w:rsidR="006D3403" w:rsidRDefault="006D3403" w:rsidP="006D3403">
      <w:pPr>
        <w:pStyle w:val="ListParagraph"/>
        <w:numPr>
          <w:ilvl w:val="0"/>
          <w:numId w:val="4"/>
        </w:numPr>
        <w:ind w:left="1170"/>
      </w:pPr>
      <w:r>
        <w:t>Steel joists shall be used instead of purlins.</w:t>
      </w:r>
    </w:p>
    <w:p w14:paraId="5E4850EE" w14:textId="77777777" w:rsidR="006D3403" w:rsidRPr="00DE6C34" w:rsidRDefault="006D3403" w:rsidP="006D3403">
      <w:pPr>
        <w:pStyle w:val="ListParagraph"/>
        <w:numPr>
          <w:ilvl w:val="0"/>
          <w:numId w:val="4"/>
        </w:numPr>
        <w:ind w:left="1170"/>
      </w:pPr>
      <w:r>
        <w:t xml:space="preserve">The </w:t>
      </w:r>
      <w:r w:rsidRPr="00DE6C34">
        <w:t>internal pressure differential</w:t>
      </w:r>
      <w:r>
        <w:t xml:space="preserve"> shall be negative so that the evacuation of air beneath the specimen causes the standing seam roofing to apply a downward load on the steel joists and puts the steel joist top chord in compression</w:t>
      </w:r>
      <w:r w:rsidRPr="00DE6C34">
        <w:t>.</w:t>
      </w:r>
    </w:p>
    <w:p w14:paraId="1755950D" w14:textId="6A4ACF4D" w:rsidR="006D3403" w:rsidRPr="00DE6C34" w:rsidRDefault="006D3403" w:rsidP="006D3403">
      <w:pPr>
        <w:pStyle w:val="ListParagraph"/>
        <w:numPr>
          <w:ilvl w:val="0"/>
          <w:numId w:val="4"/>
        </w:numPr>
        <w:ind w:left="1170"/>
      </w:pPr>
      <w:r w:rsidRPr="00DE6C34">
        <w:t>The length of the chamber shall be the maximum length of the steel joists as required by Section 4.3</w:t>
      </w:r>
      <w:r w:rsidR="007E2B1B">
        <w:t xml:space="preserve"> of this criteria</w:t>
      </w:r>
      <w:r w:rsidR="00CF3D0E">
        <w:t>.</w:t>
      </w:r>
      <w:r w:rsidRPr="00DE6C34">
        <w:t xml:space="preserve"> The width shall be </w:t>
      </w:r>
      <w:r w:rsidRPr="004D5BF6">
        <w:t>not greater than that</w:t>
      </w:r>
      <w:r w:rsidRPr="00DE6C34">
        <w:t xml:space="preserve"> required to </w:t>
      </w:r>
      <w:r w:rsidRPr="004D5BF6">
        <w:t>achieve near zero slope</w:t>
      </w:r>
      <w:r w:rsidRPr="00DE6C34">
        <w:t xml:space="preserve"> of the </w:t>
      </w:r>
      <w:r>
        <w:t xml:space="preserve">standing seam roof </w:t>
      </w:r>
      <w:r w:rsidRPr="004D5BF6">
        <w:t xml:space="preserve">panel </w:t>
      </w:r>
      <w:r w:rsidRPr="00DE6C34">
        <w:t xml:space="preserve">at the </w:t>
      </w:r>
      <w:r w:rsidRPr="004D5BF6">
        <w:t>steel joist</w:t>
      </w:r>
      <w:r w:rsidRPr="00DE6C34">
        <w:t xml:space="preserve"> support</w:t>
      </w:r>
      <w:r w:rsidRPr="004D5BF6">
        <w:t xml:space="preserve"> per an elastic structural analysis</w:t>
      </w:r>
      <w:r w:rsidRPr="00DE6C34">
        <w:t>.</w:t>
      </w:r>
    </w:p>
    <w:p w14:paraId="4943DE5A" w14:textId="77777777" w:rsidR="006D3403" w:rsidRPr="007E415D" w:rsidRDefault="006D3403" w:rsidP="006D3403">
      <w:pPr>
        <w:pStyle w:val="ListParagraph"/>
        <w:ind w:left="900"/>
        <w:jc w:val="both"/>
        <w:rPr>
          <w:rFonts w:asciiTheme="minorHAnsi" w:hAnsiTheme="minorHAnsi"/>
        </w:rPr>
      </w:pPr>
    </w:p>
    <w:p w14:paraId="4BB5F93D" w14:textId="77777777" w:rsidR="006D3403" w:rsidRPr="007E415D" w:rsidRDefault="006D3403" w:rsidP="006D3403">
      <w:pPr>
        <w:pStyle w:val="ListParagraph"/>
        <w:numPr>
          <w:ilvl w:val="1"/>
          <w:numId w:val="1"/>
        </w:numPr>
        <w:tabs>
          <w:tab w:val="left" w:pos="720"/>
        </w:tabs>
        <w:ind w:left="720" w:hanging="540"/>
        <w:jc w:val="both"/>
        <w:rPr>
          <w:rFonts w:asciiTheme="minorHAnsi" w:hAnsiTheme="minorHAnsi" w:cs="Arial"/>
          <w:b/>
        </w:rPr>
      </w:pPr>
      <w:r w:rsidRPr="007E415D">
        <w:rPr>
          <w:rFonts w:asciiTheme="minorHAnsi" w:hAnsiTheme="minorHAnsi" w:cs="Arial"/>
          <w:b/>
        </w:rPr>
        <w:t>Test Specimens</w:t>
      </w:r>
    </w:p>
    <w:p w14:paraId="1F276B22" w14:textId="33F5C7F7" w:rsidR="006D3403" w:rsidRPr="00246F2F" w:rsidRDefault="006D3403" w:rsidP="006D3403">
      <w:pPr>
        <w:ind w:left="720"/>
        <w:rPr>
          <w:rFonts w:asciiTheme="minorHAnsi" w:hAnsiTheme="minorHAnsi"/>
          <w:sz w:val="22"/>
        </w:rPr>
      </w:pPr>
      <w:r w:rsidRPr="00246F2F">
        <w:rPr>
          <w:rFonts w:asciiTheme="minorHAnsi" w:hAnsiTheme="minorHAnsi"/>
          <w:sz w:val="22"/>
        </w:rPr>
        <w:t>The test specimens shall be as described in AISI S908-1</w:t>
      </w:r>
      <w:r w:rsidR="002F16D7">
        <w:rPr>
          <w:rFonts w:asciiTheme="minorHAnsi" w:hAnsiTheme="minorHAnsi"/>
          <w:sz w:val="22"/>
        </w:rPr>
        <w:t>7</w:t>
      </w:r>
      <w:r w:rsidRPr="00246F2F">
        <w:rPr>
          <w:rFonts w:asciiTheme="minorHAnsi" w:hAnsiTheme="minorHAnsi"/>
          <w:sz w:val="22"/>
        </w:rPr>
        <w:t xml:space="preserve"> Section </w:t>
      </w:r>
      <w:r w:rsidR="002F16D7">
        <w:rPr>
          <w:rFonts w:asciiTheme="minorHAnsi" w:hAnsiTheme="minorHAnsi"/>
          <w:sz w:val="22"/>
        </w:rPr>
        <w:t>8</w:t>
      </w:r>
      <w:r w:rsidRPr="00246F2F">
        <w:rPr>
          <w:rFonts w:asciiTheme="minorHAnsi" w:hAnsiTheme="minorHAnsi"/>
          <w:sz w:val="22"/>
        </w:rPr>
        <w:t xml:space="preserve">, with the following </w:t>
      </w:r>
      <w:r>
        <w:rPr>
          <w:rFonts w:asciiTheme="minorHAnsi" w:hAnsiTheme="minorHAnsi"/>
          <w:sz w:val="22"/>
        </w:rPr>
        <w:t>modifications</w:t>
      </w:r>
      <w:r w:rsidRPr="00246F2F">
        <w:rPr>
          <w:rFonts w:asciiTheme="minorHAnsi" w:hAnsiTheme="minorHAnsi"/>
          <w:sz w:val="22"/>
        </w:rPr>
        <w:t>:</w:t>
      </w:r>
    </w:p>
    <w:p w14:paraId="4645C640" w14:textId="77777777" w:rsidR="006D3403" w:rsidRPr="0083354C" w:rsidRDefault="006D3403" w:rsidP="006D3403">
      <w:pPr>
        <w:pStyle w:val="ListParagraph"/>
        <w:numPr>
          <w:ilvl w:val="0"/>
          <w:numId w:val="4"/>
        </w:numPr>
        <w:ind w:left="1170"/>
      </w:pPr>
      <w:bookmarkStart w:id="2" w:name="_Hlk490055557"/>
      <w:r>
        <w:t>Steel joists shall be used instead of purlins.</w:t>
      </w:r>
      <w:bookmarkEnd w:id="2"/>
    </w:p>
    <w:p w14:paraId="7DD3695A" w14:textId="77777777" w:rsidR="006D3403" w:rsidRDefault="006D3403" w:rsidP="006D3403">
      <w:pPr>
        <w:pStyle w:val="ListParagraph"/>
        <w:numPr>
          <w:ilvl w:val="0"/>
          <w:numId w:val="4"/>
        </w:numPr>
        <w:ind w:left="1170"/>
      </w:pPr>
      <w:r w:rsidRPr="00DE1CA9">
        <w:t>Support conditions for the steel joists shall be as described below with an idealized pin on one end and roller on the opposite end.</w:t>
      </w:r>
    </w:p>
    <w:p w14:paraId="327D9550" w14:textId="77777777" w:rsidR="006D3403" w:rsidRPr="00DE1CA9" w:rsidRDefault="006D3403" w:rsidP="006D3403">
      <w:pPr>
        <w:pStyle w:val="ListParagraph"/>
        <w:ind w:left="1170"/>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D3403" w14:paraId="75E0DCEA" w14:textId="77777777" w:rsidTr="00303BB2">
        <w:tc>
          <w:tcPr>
            <w:tcW w:w="5035" w:type="dxa"/>
          </w:tcPr>
          <w:p w14:paraId="16D5DC08" w14:textId="77777777" w:rsidR="006D3403" w:rsidRPr="008037F3" w:rsidRDefault="006D3403" w:rsidP="00303BB2">
            <w:pPr>
              <w:pStyle w:val="ListParagraph"/>
              <w:ind w:left="0"/>
              <w:rPr>
                <w:u w:val="single"/>
              </w:rPr>
            </w:pPr>
            <w:r w:rsidRPr="008037F3">
              <w:rPr>
                <w:u w:val="single"/>
              </w:rPr>
              <w:t>Pinned End</w:t>
            </w:r>
          </w:p>
        </w:tc>
        <w:tc>
          <w:tcPr>
            <w:tcW w:w="5035" w:type="dxa"/>
          </w:tcPr>
          <w:p w14:paraId="2566DAB3" w14:textId="77777777" w:rsidR="006D3403" w:rsidRPr="008037F3" w:rsidRDefault="006D3403" w:rsidP="00303BB2">
            <w:pPr>
              <w:pStyle w:val="ListParagraph"/>
              <w:ind w:left="0"/>
              <w:rPr>
                <w:u w:val="single"/>
              </w:rPr>
            </w:pPr>
            <w:r w:rsidRPr="008037F3">
              <w:rPr>
                <w:rFonts w:asciiTheme="minorHAnsi" w:hAnsiTheme="minorHAnsi"/>
                <w:u w:val="single"/>
              </w:rPr>
              <w:t>Roller End</w:t>
            </w:r>
          </w:p>
        </w:tc>
      </w:tr>
      <w:tr w:rsidR="006D3403" w14:paraId="14E8E0AB" w14:textId="77777777" w:rsidTr="00303BB2">
        <w:tc>
          <w:tcPr>
            <w:tcW w:w="5035" w:type="dxa"/>
          </w:tcPr>
          <w:p w14:paraId="4E87FFAF" w14:textId="77777777" w:rsidR="006D3403" w:rsidRDefault="006D3403" w:rsidP="00303BB2">
            <w:pPr>
              <w:pStyle w:val="ListParagraph"/>
              <w:ind w:left="0"/>
            </w:pPr>
            <w:r>
              <w:rPr>
                <w:rFonts w:asciiTheme="minorHAnsi" w:hAnsiTheme="minorHAnsi"/>
              </w:rPr>
              <w:t>-Fixed longitudinal movement</w:t>
            </w:r>
          </w:p>
        </w:tc>
        <w:tc>
          <w:tcPr>
            <w:tcW w:w="5035" w:type="dxa"/>
          </w:tcPr>
          <w:p w14:paraId="5268AE05" w14:textId="77777777" w:rsidR="006D3403" w:rsidRDefault="006D3403" w:rsidP="00303BB2">
            <w:pPr>
              <w:pStyle w:val="ListParagraph"/>
              <w:ind w:left="0"/>
            </w:pPr>
            <w:r>
              <w:rPr>
                <w:rFonts w:asciiTheme="minorHAnsi" w:hAnsiTheme="minorHAnsi"/>
              </w:rPr>
              <w:t xml:space="preserve">-Free </w:t>
            </w:r>
            <w:r w:rsidRPr="007E415D">
              <w:rPr>
                <w:rFonts w:asciiTheme="minorHAnsi" w:hAnsiTheme="minorHAnsi"/>
              </w:rPr>
              <w:t>longitudinal movement</w:t>
            </w:r>
          </w:p>
        </w:tc>
      </w:tr>
      <w:tr w:rsidR="006D3403" w14:paraId="1517A7EA" w14:textId="77777777" w:rsidTr="00303BB2">
        <w:tc>
          <w:tcPr>
            <w:tcW w:w="5035" w:type="dxa"/>
          </w:tcPr>
          <w:p w14:paraId="44FFB459" w14:textId="77777777" w:rsidR="006D3403" w:rsidRDefault="006D3403" w:rsidP="00303BB2">
            <w:pPr>
              <w:pStyle w:val="ListParagraph"/>
              <w:ind w:left="0"/>
            </w:pPr>
            <w:r>
              <w:rPr>
                <w:rFonts w:asciiTheme="minorHAnsi" w:hAnsiTheme="minorHAnsi"/>
              </w:rPr>
              <w:t>-Fixed lateral displacement</w:t>
            </w:r>
          </w:p>
        </w:tc>
        <w:tc>
          <w:tcPr>
            <w:tcW w:w="5035" w:type="dxa"/>
          </w:tcPr>
          <w:p w14:paraId="20B684F6" w14:textId="77777777" w:rsidR="006D3403" w:rsidRDefault="006D3403" w:rsidP="00303BB2">
            <w:pPr>
              <w:pStyle w:val="ListParagraph"/>
              <w:ind w:left="0"/>
            </w:pPr>
            <w:r>
              <w:rPr>
                <w:rFonts w:asciiTheme="minorHAnsi" w:hAnsiTheme="minorHAnsi"/>
              </w:rPr>
              <w:t>-Fixed lateral displacement</w:t>
            </w:r>
          </w:p>
        </w:tc>
      </w:tr>
      <w:tr w:rsidR="006D3403" w14:paraId="44F632B7" w14:textId="77777777" w:rsidTr="00303BB2">
        <w:tc>
          <w:tcPr>
            <w:tcW w:w="5035" w:type="dxa"/>
          </w:tcPr>
          <w:p w14:paraId="4791679E" w14:textId="77777777" w:rsidR="006D3403" w:rsidRDefault="006D3403" w:rsidP="00303BB2">
            <w:pPr>
              <w:pStyle w:val="ListParagraph"/>
              <w:ind w:left="0"/>
            </w:pPr>
            <w:r>
              <w:rPr>
                <w:rFonts w:asciiTheme="minorHAnsi" w:hAnsiTheme="minorHAnsi"/>
              </w:rPr>
              <w:t>-Fixed vertical displacement</w:t>
            </w:r>
          </w:p>
        </w:tc>
        <w:tc>
          <w:tcPr>
            <w:tcW w:w="5035" w:type="dxa"/>
          </w:tcPr>
          <w:p w14:paraId="3040E74D" w14:textId="77777777" w:rsidR="006D3403" w:rsidRDefault="006D3403" w:rsidP="00303BB2">
            <w:pPr>
              <w:pStyle w:val="ListParagraph"/>
              <w:ind w:left="0"/>
            </w:pPr>
            <w:r>
              <w:rPr>
                <w:rFonts w:asciiTheme="minorHAnsi" w:hAnsiTheme="minorHAnsi"/>
              </w:rPr>
              <w:t>-Fixed vertical displacement</w:t>
            </w:r>
          </w:p>
        </w:tc>
      </w:tr>
      <w:tr w:rsidR="006D3403" w14:paraId="7D35C99F" w14:textId="77777777" w:rsidTr="00303BB2">
        <w:tc>
          <w:tcPr>
            <w:tcW w:w="5035" w:type="dxa"/>
          </w:tcPr>
          <w:p w14:paraId="340463BC" w14:textId="77777777" w:rsidR="006D3403" w:rsidRDefault="006D3403" w:rsidP="00303BB2">
            <w:pPr>
              <w:pStyle w:val="ListParagraph"/>
              <w:ind w:left="0"/>
            </w:pPr>
            <w:r>
              <w:rPr>
                <w:rFonts w:asciiTheme="minorHAnsi" w:hAnsiTheme="minorHAnsi"/>
              </w:rPr>
              <w:t>-Fixed rotation about longitudinal axis of the steel joist</w:t>
            </w:r>
          </w:p>
        </w:tc>
        <w:tc>
          <w:tcPr>
            <w:tcW w:w="5035" w:type="dxa"/>
          </w:tcPr>
          <w:p w14:paraId="2772E131" w14:textId="77777777" w:rsidR="006D3403" w:rsidRDefault="006D3403" w:rsidP="00303BB2">
            <w:pPr>
              <w:pStyle w:val="ListParagraph"/>
              <w:ind w:left="0"/>
            </w:pPr>
            <w:r>
              <w:rPr>
                <w:rFonts w:asciiTheme="minorHAnsi" w:hAnsiTheme="minorHAnsi"/>
              </w:rPr>
              <w:t>-Fixed rotation about longitudinal axis of the steel joist</w:t>
            </w:r>
          </w:p>
        </w:tc>
      </w:tr>
      <w:tr w:rsidR="006D3403" w14:paraId="6E9440A2" w14:textId="77777777" w:rsidTr="00303BB2">
        <w:tc>
          <w:tcPr>
            <w:tcW w:w="5035" w:type="dxa"/>
          </w:tcPr>
          <w:p w14:paraId="1384DB24" w14:textId="77777777" w:rsidR="006D3403" w:rsidRDefault="006D3403" w:rsidP="00303BB2">
            <w:pPr>
              <w:pStyle w:val="ListParagraph"/>
              <w:ind w:left="0"/>
            </w:pPr>
            <w:r>
              <w:rPr>
                <w:rFonts w:asciiTheme="minorHAnsi" w:hAnsiTheme="minorHAnsi"/>
              </w:rPr>
              <w:t>-Free rotation about horizontal (lateral) axis</w:t>
            </w:r>
          </w:p>
        </w:tc>
        <w:tc>
          <w:tcPr>
            <w:tcW w:w="5035" w:type="dxa"/>
          </w:tcPr>
          <w:p w14:paraId="6AD7A9A6" w14:textId="77777777" w:rsidR="006D3403" w:rsidRDefault="006D3403" w:rsidP="00303BB2">
            <w:pPr>
              <w:pStyle w:val="ListParagraph"/>
              <w:ind w:left="0"/>
            </w:pPr>
            <w:r>
              <w:rPr>
                <w:rFonts w:asciiTheme="minorHAnsi" w:hAnsiTheme="minorHAnsi"/>
              </w:rPr>
              <w:t>-Free rotation about horizontal (lateral) axis</w:t>
            </w:r>
          </w:p>
        </w:tc>
      </w:tr>
    </w:tbl>
    <w:p w14:paraId="48808674" w14:textId="77777777" w:rsidR="006D3403" w:rsidRPr="0083354C" w:rsidRDefault="006D3403" w:rsidP="006D3403">
      <w:pPr>
        <w:pStyle w:val="ListParagraph"/>
        <w:ind w:left="1170"/>
      </w:pPr>
    </w:p>
    <w:p w14:paraId="05B2F6DF" w14:textId="77777777" w:rsidR="006D3403" w:rsidRPr="00112382" w:rsidRDefault="006D3403" w:rsidP="006D3403">
      <w:pPr>
        <w:pStyle w:val="ListParagraph"/>
        <w:ind w:left="1440"/>
        <w:jc w:val="both"/>
      </w:pPr>
      <w:r w:rsidRPr="007E415D">
        <w:rPr>
          <w:rFonts w:asciiTheme="minorHAnsi" w:hAnsiTheme="minorHAnsi"/>
          <w:b/>
        </w:rPr>
        <w:t>User Note:</w:t>
      </w:r>
      <w:r>
        <w:rPr>
          <w:rFonts w:asciiTheme="minorHAnsi" w:hAnsiTheme="minorHAnsi"/>
          <w:b/>
        </w:rPr>
        <w:t xml:space="preserve"> </w:t>
      </w:r>
      <w:r w:rsidRPr="00B679D6">
        <w:rPr>
          <w:rFonts w:asciiTheme="minorHAnsi" w:hAnsiTheme="minorHAnsi"/>
        </w:rPr>
        <w:fldChar w:fldCharType="begin"/>
      </w:r>
      <w:r w:rsidRPr="00112382">
        <w:rPr>
          <w:rFonts w:asciiTheme="minorHAnsi" w:hAnsiTheme="minorHAnsi"/>
        </w:rPr>
        <w:instrText xml:space="preserve"> REF _Ref433639687 \h  \* MERGEFORMAT </w:instrText>
      </w:r>
      <w:r w:rsidRPr="00B679D6">
        <w:rPr>
          <w:rFonts w:asciiTheme="minorHAnsi" w:hAnsiTheme="minorHAnsi"/>
        </w:rPr>
      </w:r>
      <w:r w:rsidRPr="00B679D6">
        <w:rPr>
          <w:rFonts w:asciiTheme="minorHAnsi" w:hAnsiTheme="minorHAnsi"/>
        </w:rPr>
        <w:fldChar w:fldCharType="separate"/>
      </w:r>
      <w:r w:rsidRPr="00B679D6">
        <w:t xml:space="preserve">Figure </w:t>
      </w:r>
      <w:r w:rsidRPr="00112382">
        <w:rPr>
          <w:rFonts w:ascii="Arial" w:hAnsi="Arial" w:cs="Arial"/>
          <w:sz w:val="20"/>
        </w:rPr>
        <w:t>2</w:t>
      </w:r>
      <w:r w:rsidRPr="00B679D6">
        <w:fldChar w:fldCharType="end"/>
      </w:r>
      <w:r w:rsidRPr="00B679D6">
        <w:t xml:space="preserve"> shows one means of satisfying this requirement. The joist seat </w:t>
      </w:r>
      <w:r>
        <w:t>shall not</w:t>
      </w:r>
      <w:r w:rsidRPr="00B679D6">
        <w:t xml:space="preserve"> be bolted or welded to the structural support when sitting on the pin</w:t>
      </w:r>
      <w:r w:rsidRPr="00500907">
        <w:t xml:space="preserve">/roller. </w:t>
      </w:r>
      <w:r w:rsidRPr="000D18EC">
        <w:t>The “end angle” shown in Figure 2c provides similar</w:t>
      </w:r>
      <w:r w:rsidRPr="00112382">
        <w:t xml:space="preserve"> longitudinal rotational restraint to the end of the steel joist as the standard bolted or welded joist seat connection. </w:t>
      </w:r>
    </w:p>
    <w:p w14:paraId="3DB57D9D" w14:textId="77777777" w:rsidR="006D3403" w:rsidRPr="00DE1CA9" w:rsidRDefault="006D3403" w:rsidP="006D3403">
      <w:pPr>
        <w:pStyle w:val="ListParagraph"/>
        <w:ind w:left="1620" w:hanging="180"/>
        <w:jc w:val="both"/>
        <w:rPr>
          <w:rFonts w:asciiTheme="minorHAnsi" w:hAnsiTheme="minorHAnsi"/>
          <w:b/>
        </w:rPr>
      </w:pPr>
    </w:p>
    <w:p w14:paraId="76A0B724" w14:textId="77777777" w:rsidR="006D3403" w:rsidRDefault="006D3403" w:rsidP="006D3403">
      <w:pPr>
        <w:pStyle w:val="ListParagraph"/>
        <w:numPr>
          <w:ilvl w:val="0"/>
          <w:numId w:val="4"/>
        </w:numPr>
        <w:ind w:left="1170"/>
        <w:rPr>
          <w:rFonts w:asciiTheme="minorHAnsi" w:hAnsiTheme="minorHAnsi"/>
        </w:rPr>
      </w:pPr>
      <w:bookmarkStart w:id="3" w:name="_Ref433286133"/>
      <w:r>
        <w:t>Standing seam roof panel f</w:t>
      </w:r>
      <w:r w:rsidRPr="008037F3">
        <w:t>astening</w:t>
      </w:r>
      <w:r>
        <w:rPr>
          <w:rFonts w:asciiTheme="minorHAnsi" w:hAnsiTheme="minorHAnsi"/>
        </w:rPr>
        <w:t xml:space="preserve"> shall be in accordance with the recognized assembly details.</w:t>
      </w:r>
    </w:p>
    <w:bookmarkEnd w:id="3"/>
    <w:p w14:paraId="0E9EC862" w14:textId="77777777" w:rsidR="006D3403" w:rsidRPr="007E415D" w:rsidRDefault="006D3403" w:rsidP="006D3403">
      <w:pPr>
        <w:pStyle w:val="ListParagraph"/>
        <w:numPr>
          <w:ilvl w:val="0"/>
          <w:numId w:val="4"/>
        </w:numPr>
        <w:ind w:left="1170"/>
        <w:rPr>
          <w:rFonts w:asciiTheme="minorHAnsi" w:hAnsiTheme="minorHAnsi"/>
        </w:rPr>
      </w:pPr>
      <w:r w:rsidRPr="00AB274F">
        <w:rPr>
          <w:rFonts w:asciiTheme="minorHAnsi" w:hAnsiTheme="minorHAnsi"/>
        </w:rPr>
        <w:lastRenderedPageBreak/>
        <w:t xml:space="preserve">Horizontal braces shall be attached to the standing seam roof panel at </w:t>
      </w:r>
      <w:r w:rsidRPr="00DE1CA9">
        <w:rPr>
          <w:rFonts w:asciiTheme="minorHAnsi" w:hAnsiTheme="minorHAnsi"/>
        </w:rPr>
        <w:t>intervals</w:t>
      </w:r>
      <w:r w:rsidRPr="00AB274F">
        <w:rPr>
          <w:rFonts w:asciiTheme="minorHAnsi" w:hAnsiTheme="minorHAnsi"/>
        </w:rPr>
        <w:t xml:space="preserve"> to transfer the bracing force from the roof to the testing apparatus. This simulates the restraint provided by the eave members. Vertical deflection </w:t>
      </w:r>
      <w:r>
        <w:rPr>
          <w:rFonts w:asciiTheme="minorHAnsi" w:hAnsiTheme="minorHAnsi"/>
        </w:rPr>
        <w:t>shall</w:t>
      </w:r>
      <w:r w:rsidRPr="00AB274F">
        <w:rPr>
          <w:rFonts w:asciiTheme="minorHAnsi" w:hAnsiTheme="minorHAnsi"/>
        </w:rPr>
        <w:t xml:space="preserve"> be left unrestrained.</w:t>
      </w:r>
    </w:p>
    <w:p w14:paraId="7C7A0514" w14:textId="77777777" w:rsidR="006D3403" w:rsidRPr="007E415D" w:rsidRDefault="006D3403" w:rsidP="006D3403">
      <w:pPr>
        <w:pStyle w:val="ListParagraph"/>
        <w:spacing w:after="160" w:line="259" w:lineRule="auto"/>
        <w:ind w:left="1440"/>
        <w:contextualSpacing/>
        <w:jc w:val="both"/>
        <w:rPr>
          <w:rFonts w:asciiTheme="minorHAnsi" w:hAnsiTheme="minorHAnsi"/>
        </w:rPr>
      </w:pPr>
    </w:p>
    <w:p w14:paraId="7021DA48" w14:textId="77777777" w:rsidR="006D3403" w:rsidRPr="007E415D" w:rsidRDefault="006D3403" w:rsidP="006D3403">
      <w:pPr>
        <w:pStyle w:val="ListParagraph"/>
        <w:numPr>
          <w:ilvl w:val="1"/>
          <w:numId w:val="1"/>
        </w:numPr>
        <w:tabs>
          <w:tab w:val="left" w:pos="720"/>
        </w:tabs>
        <w:ind w:left="720" w:hanging="540"/>
        <w:jc w:val="both"/>
        <w:rPr>
          <w:rFonts w:asciiTheme="minorHAnsi" w:hAnsiTheme="minorHAnsi"/>
        </w:rPr>
      </w:pPr>
      <w:r w:rsidRPr="007E415D">
        <w:rPr>
          <w:rFonts w:asciiTheme="minorHAnsi" w:hAnsiTheme="minorHAnsi" w:cs="Arial"/>
          <w:b/>
        </w:rPr>
        <w:t>Test Procedure</w:t>
      </w:r>
    </w:p>
    <w:p w14:paraId="5DBFEC79" w14:textId="1BD85BE1" w:rsidR="006D3403" w:rsidRDefault="006D3403" w:rsidP="006D3403">
      <w:pPr>
        <w:pStyle w:val="ListParagraph"/>
      </w:pPr>
      <w:r>
        <w:t>The test procedure shall be as described in AISI S908-1</w:t>
      </w:r>
      <w:r w:rsidR="001F549C">
        <w:t>7</w:t>
      </w:r>
      <w:r>
        <w:t xml:space="preserve"> Section </w:t>
      </w:r>
      <w:r w:rsidR="001F549C">
        <w:t>9</w:t>
      </w:r>
      <w:r>
        <w:t>, with the following modifications:</w:t>
      </w:r>
    </w:p>
    <w:p w14:paraId="26DFC296" w14:textId="77777777" w:rsidR="006D3403" w:rsidRDefault="006D3403" w:rsidP="006D3403">
      <w:pPr>
        <w:pStyle w:val="ListParagraph"/>
        <w:numPr>
          <w:ilvl w:val="0"/>
          <w:numId w:val="4"/>
        </w:numPr>
        <w:ind w:left="1170"/>
      </w:pPr>
      <w:r w:rsidRPr="00832168">
        <w:t>Steel joists shall be used instead of purlins.</w:t>
      </w:r>
    </w:p>
    <w:p w14:paraId="7138CC28" w14:textId="77777777" w:rsidR="006D3403" w:rsidRPr="00112382" w:rsidRDefault="006D3403" w:rsidP="006D3403">
      <w:pPr>
        <w:pStyle w:val="ListParagraph"/>
        <w:numPr>
          <w:ilvl w:val="0"/>
          <w:numId w:val="4"/>
        </w:numPr>
        <w:ind w:left="1170"/>
      </w:pPr>
      <w:r w:rsidRPr="00253AE0">
        <w:t>A test series s</w:t>
      </w:r>
      <w:r w:rsidRPr="00112382">
        <w:t>hall be conducted for each standing seam panel system for various steel joist profiles. Any variation in the characteristics or dimensions of standing seam panel or clip shall constitute a change in standing seam panel system.</w:t>
      </w:r>
      <w:r w:rsidRPr="007E415D">
        <w:rPr>
          <w:rFonts w:asciiTheme="minorHAnsi" w:hAnsiTheme="minorHAnsi"/>
        </w:rPr>
        <w:t xml:space="preserve"> The thickness of insulation used in the test shall be applicable to identical systems with thinner or no insulation. Any change in </w:t>
      </w:r>
      <w:r>
        <w:rPr>
          <w:rFonts w:asciiTheme="minorHAnsi" w:hAnsiTheme="minorHAnsi"/>
        </w:rPr>
        <w:t xml:space="preserve">steel </w:t>
      </w:r>
      <w:r w:rsidRPr="007E415D">
        <w:rPr>
          <w:rFonts w:asciiTheme="minorHAnsi" w:hAnsiTheme="minorHAnsi"/>
        </w:rPr>
        <w:t xml:space="preserve">joist </w:t>
      </w:r>
      <w:r>
        <w:rPr>
          <w:rFonts w:asciiTheme="minorHAnsi" w:hAnsiTheme="minorHAnsi"/>
        </w:rPr>
        <w:t xml:space="preserve">top chord </w:t>
      </w:r>
      <w:r w:rsidRPr="007E415D">
        <w:rPr>
          <w:rFonts w:asciiTheme="minorHAnsi" w:hAnsiTheme="minorHAnsi"/>
        </w:rPr>
        <w:t>shape or dimension</w:t>
      </w:r>
      <w:r>
        <w:rPr>
          <w:rFonts w:asciiTheme="minorHAnsi" w:hAnsiTheme="minorHAnsi"/>
        </w:rPr>
        <w:t xml:space="preserve"> other than thickness</w:t>
      </w:r>
      <w:r w:rsidRPr="007E415D">
        <w:rPr>
          <w:rFonts w:asciiTheme="minorHAnsi" w:hAnsiTheme="minorHAnsi"/>
        </w:rPr>
        <w:t xml:space="preserve"> shall constitute a change in profile.</w:t>
      </w:r>
      <w:r>
        <w:rPr>
          <w:rFonts w:asciiTheme="minorHAnsi" w:hAnsiTheme="minorHAnsi"/>
        </w:rPr>
        <w:t xml:space="preserve"> </w:t>
      </w:r>
    </w:p>
    <w:p w14:paraId="2AFD084E" w14:textId="77777777" w:rsidR="006D3403" w:rsidRDefault="006D3403" w:rsidP="006D3403">
      <w:pPr>
        <w:pStyle w:val="ListParagraph"/>
        <w:numPr>
          <w:ilvl w:val="0"/>
          <w:numId w:val="4"/>
        </w:numPr>
        <w:ind w:left="1170"/>
        <w:rPr>
          <w:rFonts w:asciiTheme="minorHAnsi" w:hAnsiTheme="minorHAnsi"/>
        </w:rPr>
      </w:pPr>
      <w:bookmarkStart w:id="4" w:name="_Ref433286100"/>
      <w:r w:rsidRPr="00112382">
        <w:t>No</w:t>
      </w:r>
      <w:r w:rsidRPr="007E415D">
        <w:rPr>
          <w:rFonts w:asciiTheme="minorHAnsi" w:hAnsiTheme="minorHAnsi"/>
        </w:rPr>
        <w:t xml:space="preserve"> fewer than two tests shall be run for each combination of </w:t>
      </w:r>
      <w:r>
        <w:rPr>
          <w:rFonts w:asciiTheme="minorHAnsi" w:hAnsiTheme="minorHAnsi"/>
        </w:rPr>
        <w:t xml:space="preserve">steel </w:t>
      </w:r>
      <w:r w:rsidRPr="007E415D">
        <w:rPr>
          <w:rFonts w:asciiTheme="minorHAnsi" w:hAnsiTheme="minorHAnsi"/>
        </w:rPr>
        <w:t xml:space="preserve">joist profile and panel system. All tests shall be conducted using the same </w:t>
      </w:r>
      <w:r>
        <w:rPr>
          <w:rFonts w:asciiTheme="minorHAnsi" w:hAnsiTheme="minorHAnsi"/>
        </w:rPr>
        <w:t xml:space="preserve">steel </w:t>
      </w:r>
      <w:r w:rsidRPr="007E415D">
        <w:rPr>
          <w:rFonts w:asciiTheme="minorHAnsi" w:hAnsiTheme="minorHAnsi"/>
        </w:rPr>
        <w:t>joist span</w:t>
      </w:r>
      <w:r>
        <w:rPr>
          <w:rFonts w:asciiTheme="minorHAnsi" w:hAnsiTheme="minorHAnsi"/>
        </w:rPr>
        <w:t>,</w:t>
      </w:r>
      <w:r w:rsidRPr="007E415D">
        <w:rPr>
          <w:rFonts w:asciiTheme="minorHAnsi" w:hAnsiTheme="minorHAnsi"/>
        </w:rPr>
        <w:t xml:space="preserve"> which </w:t>
      </w:r>
      <w:r>
        <w:rPr>
          <w:rFonts w:asciiTheme="minorHAnsi" w:hAnsiTheme="minorHAnsi"/>
        </w:rPr>
        <w:t>shall be</w:t>
      </w:r>
      <w:r w:rsidRPr="007E415D">
        <w:rPr>
          <w:rFonts w:asciiTheme="minorHAnsi" w:hAnsiTheme="minorHAnsi"/>
        </w:rPr>
        <w:t xml:space="preserve"> the same or greater than the span used in actual field conditions.</w:t>
      </w:r>
      <w:bookmarkEnd w:id="4"/>
    </w:p>
    <w:p w14:paraId="48344FDC" w14:textId="77777777" w:rsidR="006D3403" w:rsidRPr="007E415D" w:rsidRDefault="006D3403" w:rsidP="006D3403">
      <w:pPr>
        <w:pStyle w:val="ListParagraph"/>
        <w:numPr>
          <w:ilvl w:val="0"/>
          <w:numId w:val="4"/>
        </w:numPr>
        <w:ind w:left="1170"/>
        <w:rPr>
          <w:rFonts w:asciiTheme="minorHAnsi" w:hAnsiTheme="minorHAnsi"/>
        </w:rPr>
      </w:pPr>
      <w:r w:rsidRPr="00112382">
        <w:t>Physical</w:t>
      </w:r>
      <w:r w:rsidRPr="007E415D">
        <w:rPr>
          <w:rFonts w:asciiTheme="minorHAnsi" w:hAnsiTheme="minorHAnsi"/>
        </w:rPr>
        <w:t xml:space="preserve"> dimension measurements</w:t>
      </w:r>
      <w:r>
        <w:rPr>
          <w:rFonts w:asciiTheme="minorHAnsi" w:hAnsiTheme="minorHAnsi"/>
        </w:rPr>
        <w:t xml:space="preserve"> of the steel joists</w:t>
      </w:r>
      <w:r w:rsidRPr="007E415D">
        <w:rPr>
          <w:rFonts w:asciiTheme="minorHAnsi" w:hAnsiTheme="minorHAnsi"/>
        </w:rPr>
        <w:t xml:space="preserve"> shall be taken prior to testing and </w:t>
      </w:r>
      <w:r>
        <w:rPr>
          <w:rFonts w:asciiTheme="minorHAnsi" w:hAnsiTheme="minorHAnsi"/>
        </w:rPr>
        <w:t>shall</w:t>
      </w:r>
      <w:r w:rsidRPr="007E415D">
        <w:rPr>
          <w:rFonts w:asciiTheme="minorHAnsi" w:hAnsiTheme="minorHAnsi"/>
        </w:rPr>
        <w:t xml:space="preserve"> include, at a minimum, the following items:</w:t>
      </w:r>
    </w:p>
    <w:p w14:paraId="19E87541" w14:textId="77777777" w:rsidR="006D3403" w:rsidRPr="007E415D" w:rsidRDefault="006D3403" w:rsidP="006D3403">
      <w:pPr>
        <w:pStyle w:val="ListParagraph"/>
        <w:numPr>
          <w:ilvl w:val="0"/>
          <w:numId w:val="5"/>
        </w:numPr>
        <w:spacing w:after="160" w:line="259" w:lineRule="auto"/>
        <w:ind w:left="1800"/>
        <w:contextualSpacing/>
        <w:jc w:val="both"/>
        <w:rPr>
          <w:rFonts w:asciiTheme="minorHAnsi" w:hAnsiTheme="minorHAnsi"/>
        </w:rPr>
      </w:pPr>
      <w:r w:rsidRPr="007E415D">
        <w:rPr>
          <w:rFonts w:asciiTheme="minorHAnsi" w:hAnsiTheme="minorHAnsi"/>
        </w:rPr>
        <w:t>Actual</w:t>
      </w:r>
      <w:r>
        <w:rPr>
          <w:rFonts w:asciiTheme="minorHAnsi" w:hAnsiTheme="minorHAnsi"/>
        </w:rPr>
        <w:t xml:space="preserve"> steel </w:t>
      </w:r>
      <w:r w:rsidRPr="007E415D">
        <w:rPr>
          <w:rFonts w:asciiTheme="minorHAnsi" w:hAnsiTheme="minorHAnsi"/>
        </w:rPr>
        <w:t xml:space="preserve">joist depth measured at </w:t>
      </w:r>
      <w:r>
        <w:rPr>
          <w:rFonts w:asciiTheme="minorHAnsi" w:hAnsiTheme="minorHAnsi"/>
        </w:rPr>
        <w:t xml:space="preserve">the center of the joist span </w:t>
      </w:r>
    </w:p>
    <w:p w14:paraId="05E6F949" w14:textId="77777777" w:rsidR="006D3403" w:rsidRPr="007E415D" w:rsidRDefault="006D3403" w:rsidP="006D3403">
      <w:pPr>
        <w:pStyle w:val="ListParagraph"/>
        <w:numPr>
          <w:ilvl w:val="0"/>
          <w:numId w:val="5"/>
        </w:numPr>
        <w:spacing w:after="160" w:line="259" w:lineRule="auto"/>
        <w:ind w:left="1800"/>
        <w:contextualSpacing/>
        <w:jc w:val="both"/>
        <w:rPr>
          <w:rFonts w:asciiTheme="minorHAnsi" w:hAnsiTheme="minorHAnsi"/>
        </w:rPr>
      </w:pPr>
      <w:r w:rsidRPr="007E415D">
        <w:rPr>
          <w:rFonts w:asciiTheme="minorHAnsi" w:hAnsiTheme="minorHAnsi"/>
        </w:rPr>
        <w:t xml:space="preserve">Actual </w:t>
      </w:r>
      <w:r>
        <w:rPr>
          <w:rFonts w:asciiTheme="minorHAnsi" w:hAnsiTheme="minorHAnsi"/>
        </w:rPr>
        <w:t xml:space="preserve">steel </w:t>
      </w:r>
      <w:r w:rsidRPr="007E415D">
        <w:rPr>
          <w:rFonts w:asciiTheme="minorHAnsi" w:hAnsiTheme="minorHAnsi"/>
        </w:rPr>
        <w:t>joist length (end-to-end)</w:t>
      </w:r>
    </w:p>
    <w:p w14:paraId="08F6219E" w14:textId="77777777" w:rsidR="006D3403" w:rsidRPr="007E415D" w:rsidRDefault="006D3403" w:rsidP="006D3403">
      <w:pPr>
        <w:pStyle w:val="ListParagraph"/>
        <w:numPr>
          <w:ilvl w:val="0"/>
          <w:numId w:val="5"/>
        </w:numPr>
        <w:spacing w:after="160" w:line="259" w:lineRule="auto"/>
        <w:ind w:left="1800"/>
        <w:contextualSpacing/>
        <w:jc w:val="both"/>
        <w:rPr>
          <w:rFonts w:asciiTheme="minorHAnsi" w:hAnsiTheme="minorHAnsi"/>
        </w:rPr>
      </w:pPr>
      <w:r w:rsidRPr="007E415D">
        <w:rPr>
          <w:rFonts w:asciiTheme="minorHAnsi" w:hAnsiTheme="minorHAnsi"/>
        </w:rPr>
        <w:t xml:space="preserve">Top and bottom chord </w:t>
      </w:r>
      <w:r>
        <w:rPr>
          <w:rFonts w:asciiTheme="minorHAnsi" w:hAnsiTheme="minorHAnsi"/>
        </w:rPr>
        <w:t xml:space="preserve">angle </w:t>
      </w:r>
      <w:r w:rsidRPr="007E415D">
        <w:rPr>
          <w:rFonts w:asciiTheme="minorHAnsi" w:hAnsiTheme="minorHAnsi"/>
        </w:rPr>
        <w:t>widths</w:t>
      </w:r>
      <w:r>
        <w:rPr>
          <w:rFonts w:asciiTheme="minorHAnsi" w:hAnsiTheme="minorHAnsi"/>
        </w:rPr>
        <w:t xml:space="preserve">, chord angle </w:t>
      </w:r>
      <w:r w:rsidRPr="007E415D">
        <w:rPr>
          <w:rFonts w:asciiTheme="minorHAnsi" w:hAnsiTheme="minorHAnsi"/>
        </w:rPr>
        <w:t>thicknesses</w:t>
      </w:r>
      <w:r>
        <w:rPr>
          <w:rFonts w:asciiTheme="minorHAnsi" w:hAnsiTheme="minorHAnsi"/>
        </w:rPr>
        <w:t>, and chord gap</w:t>
      </w:r>
      <w:r w:rsidRPr="007E415D">
        <w:rPr>
          <w:rFonts w:asciiTheme="minorHAnsi" w:hAnsiTheme="minorHAnsi"/>
        </w:rPr>
        <w:t xml:space="preserve"> at </w:t>
      </w:r>
      <w:r>
        <w:rPr>
          <w:rFonts w:asciiTheme="minorHAnsi" w:hAnsiTheme="minorHAnsi"/>
        </w:rPr>
        <w:t>the steel joist</w:t>
      </w:r>
      <w:r w:rsidRPr="007E415D">
        <w:rPr>
          <w:rFonts w:asciiTheme="minorHAnsi" w:hAnsiTheme="minorHAnsi"/>
        </w:rPr>
        <w:t xml:space="preserve"> midspan</w:t>
      </w:r>
    </w:p>
    <w:p w14:paraId="6574516F" w14:textId="77777777" w:rsidR="006D3403" w:rsidRPr="007E415D" w:rsidRDefault="006D3403" w:rsidP="006D3403">
      <w:pPr>
        <w:pStyle w:val="ListParagraph"/>
        <w:numPr>
          <w:ilvl w:val="0"/>
          <w:numId w:val="5"/>
        </w:numPr>
        <w:spacing w:after="160" w:line="259" w:lineRule="auto"/>
        <w:ind w:left="1800"/>
        <w:contextualSpacing/>
        <w:jc w:val="both"/>
        <w:rPr>
          <w:rFonts w:asciiTheme="minorHAnsi" w:hAnsiTheme="minorHAnsi"/>
        </w:rPr>
      </w:pPr>
      <w:r w:rsidRPr="007E415D">
        <w:rPr>
          <w:rFonts w:asciiTheme="minorHAnsi" w:hAnsiTheme="minorHAnsi"/>
        </w:rPr>
        <w:t>Web chord intersection locations along the top chord</w:t>
      </w:r>
    </w:p>
    <w:p w14:paraId="3A650184" w14:textId="77777777" w:rsidR="006D3403" w:rsidRPr="007E415D" w:rsidRDefault="006D3403" w:rsidP="006D3403">
      <w:pPr>
        <w:pStyle w:val="ListParagraph"/>
        <w:numPr>
          <w:ilvl w:val="0"/>
          <w:numId w:val="5"/>
        </w:numPr>
        <w:spacing w:after="160" w:line="259" w:lineRule="auto"/>
        <w:ind w:left="1800"/>
        <w:contextualSpacing/>
        <w:jc w:val="both"/>
        <w:rPr>
          <w:rFonts w:asciiTheme="minorHAnsi" w:hAnsiTheme="minorHAnsi"/>
        </w:rPr>
      </w:pPr>
      <w:r w:rsidRPr="007E415D">
        <w:rPr>
          <w:rFonts w:asciiTheme="minorHAnsi" w:hAnsiTheme="minorHAnsi"/>
        </w:rPr>
        <w:t>Initial lateral geometrical imperfections (global horizontal sweep) after the bridging is installed at quarter points between bridging locations</w:t>
      </w:r>
    </w:p>
    <w:p w14:paraId="4FF7F7E6" w14:textId="77777777" w:rsidR="006D3403" w:rsidRPr="007E415D" w:rsidRDefault="006D3403" w:rsidP="006D3403">
      <w:pPr>
        <w:pStyle w:val="ListParagraph"/>
        <w:numPr>
          <w:ilvl w:val="0"/>
          <w:numId w:val="5"/>
        </w:numPr>
        <w:spacing w:after="160" w:line="259" w:lineRule="auto"/>
        <w:ind w:left="1800"/>
        <w:contextualSpacing/>
        <w:jc w:val="both"/>
        <w:rPr>
          <w:rFonts w:asciiTheme="minorHAnsi" w:hAnsiTheme="minorHAnsi"/>
        </w:rPr>
      </w:pPr>
      <w:r w:rsidRPr="007E415D">
        <w:rPr>
          <w:rFonts w:asciiTheme="minorHAnsi" w:hAnsiTheme="minorHAnsi"/>
        </w:rPr>
        <w:t>Bridging locations</w:t>
      </w:r>
    </w:p>
    <w:p w14:paraId="76EE0F50" w14:textId="77777777" w:rsidR="006D3403" w:rsidRPr="00112382" w:rsidRDefault="006D3403" w:rsidP="006D3403">
      <w:pPr>
        <w:pStyle w:val="ListParagraph"/>
        <w:numPr>
          <w:ilvl w:val="0"/>
          <w:numId w:val="5"/>
        </w:numPr>
        <w:spacing w:after="160" w:line="259" w:lineRule="auto"/>
        <w:ind w:left="1800"/>
        <w:contextualSpacing/>
        <w:jc w:val="both"/>
        <w:rPr>
          <w:rFonts w:asciiTheme="minorHAnsi" w:hAnsiTheme="minorHAnsi"/>
        </w:rPr>
      </w:pPr>
      <w:r>
        <w:rPr>
          <w:rFonts w:asciiTheme="minorHAnsi" w:hAnsiTheme="minorHAnsi"/>
        </w:rPr>
        <w:t>Standing seam c</w:t>
      </w:r>
      <w:r w:rsidRPr="007E415D">
        <w:rPr>
          <w:rFonts w:asciiTheme="minorHAnsi" w:hAnsiTheme="minorHAnsi"/>
        </w:rPr>
        <w:t>lip locations</w:t>
      </w:r>
    </w:p>
    <w:p w14:paraId="25CE6B52" w14:textId="77777777" w:rsidR="006D3403" w:rsidRDefault="006D3403" w:rsidP="006D3403">
      <w:pPr>
        <w:pStyle w:val="ListParagraph"/>
        <w:numPr>
          <w:ilvl w:val="0"/>
          <w:numId w:val="4"/>
        </w:numPr>
        <w:ind w:left="1170"/>
        <w:rPr>
          <w:rFonts w:asciiTheme="minorHAnsi" w:hAnsiTheme="minorHAnsi"/>
        </w:rPr>
      </w:pPr>
      <w:r w:rsidRPr="00FE6596">
        <w:rPr>
          <w:rFonts w:asciiTheme="minorHAnsi" w:hAnsiTheme="minorHAnsi"/>
        </w:rPr>
        <w:t>The</w:t>
      </w:r>
      <w:r w:rsidRPr="00B47DDA">
        <w:rPr>
          <w:rFonts w:asciiTheme="minorHAnsi" w:hAnsiTheme="minorHAnsi"/>
        </w:rPr>
        <w:t xml:space="preserve"> </w:t>
      </w:r>
      <w:r w:rsidRPr="00FE6596">
        <w:rPr>
          <w:rFonts w:asciiTheme="minorHAnsi" w:hAnsiTheme="minorHAnsi"/>
        </w:rPr>
        <w:t xml:space="preserve">physical and material properties </w:t>
      </w:r>
      <w:r>
        <w:rPr>
          <w:rFonts w:asciiTheme="minorHAnsi" w:hAnsiTheme="minorHAnsi"/>
        </w:rPr>
        <w:t xml:space="preserve">of </w:t>
      </w:r>
      <w:r w:rsidRPr="00FE6596">
        <w:rPr>
          <w:rFonts w:asciiTheme="minorHAnsi" w:hAnsiTheme="minorHAnsi"/>
        </w:rPr>
        <w:t>the top chord</w:t>
      </w:r>
      <w:r>
        <w:rPr>
          <w:rFonts w:asciiTheme="minorHAnsi" w:hAnsiTheme="minorHAnsi"/>
        </w:rPr>
        <w:t xml:space="preserve"> steel shall</w:t>
      </w:r>
      <w:r w:rsidRPr="00FE6596">
        <w:rPr>
          <w:rFonts w:asciiTheme="minorHAnsi" w:hAnsiTheme="minorHAnsi"/>
        </w:rPr>
        <w:t xml:space="preserve"> be determined in accordance with ASTM A370 using</w:t>
      </w:r>
      <w:r>
        <w:rPr>
          <w:rFonts w:asciiTheme="minorHAnsi" w:hAnsiTheme="minorHAnsi"/>
        </w:rPr>
        <w:t xml:space="preserve"> </w:t>
      </w:r>
      <w:r w:rsidRPr="00FE6596">
        <w:rPr>
          <w:rFonts w:asciiTheme="minorHAnsi" w:hAnsiTheme="minorHAnsi"/>
        </w:rPr>
        <w:t xml:space="preserve">the top chord of the failed </w:t>
      </w:r>
      <w:r>
        <w:rPr>
          <w:rFonts w:asciiTheme="minorHAnsi" w:hAnsiTheme="minorHAnsi"/>
        </w:rPr>
        <w:t xml:space="preserve">steel </w:t>
      </w:r>
      <w:r w:rsidRPr="00FE6596">
        <w:rPr>
          <w:rFonts w:asciiTheme="minorHAnsi" w:hAnsiTheme="minorHAnsi"/>
        </w:rPr>
        <w:t xml:space="preserve">joist. </w:t>
      </w:r>
      <w:r>
        <w:rPr>
          <w:rFonts w:asciiTheme="minorHAnsi" w:hAnsiTheme="minorHAnsi"/>
        </w:rPr>
        <w:t>Specimens</w:t>
      </w:r>
      <w:r w:rsidRPr="00FE6596">
        <w:rPr>
          <w:rFonts w:asciiTheme="minorHAnsi" w:hAnsiTheme="minorHAnsi"/>
        </w:rPr>
        <w:t xml:space="preserve"> shall not be taken from areas where cold-working stresses could affect the results.</w:t>
      </w:r>
    </w:p>
    <w:p w14:paraId="7AF7FAFB" w14:textId="77777777" w:rsidR="006D3403" w:rsidRDefault="006D3403" w:rsidP="006D3403">
      <w:pPr>
        <w:pStyle w:val="ListParagraph"/>
        <w:numPr>
          <w:ilvl w:val="0"/>
          <w:numId w:val="4"/>
        </w:numPr>
        <w:ind w:left="1170"/>
        <w:rPr>
          <w:rFonts w:asciiTheme="minorHAnsi" w:hAnsiTheme="minorHAnsi"/>
        </w:rPr>
      </w:pPr>
      <w:r w:rsidRPr="00246F2F">
        <w:rPr>
          <w:rFonts w:asciiTheme="minorHAnsi" w:hAnsiTheme="minorHAnsi"/>
        </w:rPr>
        <w:t xml:space="preserve">This test procedure </w:t>
      </w:r>
      <w:r>
        <w:rPr>
          <w:rFonts w:asciiTheme="minorHAnsi" w:hAnsiTheme="minorHAnsi"/>
        </w:rPr>
        <w:t>is</w:t>
      </w:r>
      <w:r w:rsidRPr="00246F2F">
        <w:rPr>
          <w:rFonts w:asciiTheme="minorHAnsi" w:hAnsiTheme="minorHAnsi"/>
        </w:rPr>
        <w:t xml:space="preserve"> used to quantify the lateral bracing requirements for steel joists subjected to vertical gravity loading and is not applicable to joists subjected to net uplift loading.</w:t>
      </w:r>
      <w:r>
        <w:rPr>
          <w:rFonts w:asciiTheme="minorHAnsi" w:hAnsiTheme="minorHAnsi"/>
        </w:rPr>
        <w:t xml:space="preserve"> </w:t>
      </w:r>
    </w:p>
    <w:p w14:paraId="1664795B" w14:textId="5BA3247F" w:rsidR="006D3403" w:rsidRDefault="006D3403" w:rsidP="006D3403">
      <w:pPr>
        <w:pStyle w:val="ListParagraph"/>
        <w:numPr>
          <w:ilvl w:val="0"/>
          <w:numId w:val="4"/>
        </w:numPr>
        <w:ind w:left="1170"/>
        <w:rPr>
          <w:rFonts w:asciiTheme="minorHAnsi" w:hAnsiTheme="minorHAnsi"/>
        </w:rPr>
      </w:pPr>
      <w:r w:rsidRPr="0089292C">
        <w:rPr>
          <w:rFonts w:asciiTheme="minorHAnsi" w:hAnsiTheme="minorHAnsi"/>
        </w:rPr>
        <w:t xml:space="preserve">When the </w:t>
      </w:r>
      <w:r w:rsidR="00AF2E54" w:rsidRPr="0089292C">
        <w:rPr>
          <w:rFonts w:asciiTheme="minorHAnsi" w:hAnsiTheme="minorHAnsi"/>
        </w:rPr>
        <w:t>test stops</w:t>
      </w:r>
      <w:r w:rsidRPr="0089292C">
        <w:rPr>
          <w:rFonts w:asciiTheme="minorHAnsi" w:hAnsiTheme="minorHAnsi"/>
        </w:rPr>
        <w:t xml:space="preserve"> due to </w:t>
      </w:r>
      <w:r w:rsidRPr="00FE6596">
        <w:rPr>
          <w:rFonts w:asciiTheme="minorHAnsi" w:hAnsiTheme="minorHAnsi"/>
        </w:rPr>
        <w:t>a flexural failure of the</w:t>
      </w:r>
      <w:r>
        <w:rPr>
          <w:rFonts w:asciiTheme="minorHAnsi" w:hAnsiTheme="minorHAnsi"/>
        </w:rPr>
        <w:t xml:space="preserve"> standing seam</w:t>
      </w:r>
      <w:r w:rsidRPr="00FE6596">
        <w:rPr>
          <w:rFonts w:asciiTheme="minorHAnsi" w:hAnsiTheme="minorHAnsi"/>
        </w:rPr>
        <w:t xml:space="preserve"> panel or web </w:t>
      </w:r>
      <w:r w:rsidRPr="0089292C">
        <w:rPr>
          <w:rFonts w:asciiTheme="minorHAnsi" w:hAnsiTheme="minorHAnsi"/>
        </w:rPr>
        <w:t>crippling of the steel joist, it shall be excluded from the test program</w:t>
      </w:r>
      <w:r w:rsidRPr="00FE6596">
        <w:rPr>
          <w:rFonts w:asciiTheme="minorHAnsi" w:hAnsiTheme="minorHAnsi"/>
        </w:rPr>
        <w:t>.</w:t>
      </w:r>
    </w:p>
    <w:p w14:paraId="27904970" w14:textId="77777777" w:rsidR="006D3403" w:rsidRDefault="006D3403" w:rsidP="006D3403">
      <w:pPr>
        <w:pStyle w:val="ListParagraph"/>
        <w:numPr>
          <w:ilvl w:val="0"/>
          <w:numId w:val="4"/>
        </w:numPr>
        <w:ind w:left="1170"/>
        <w:rPr>
          <w:rFonts w:asciiTheme="minorHAnsi" w:hAnsiTheme="minorHAnsi"/>
        </w:rPr>
      </w:pPr>
      <w:r w:rsidRPr="0089292C">
        <w:rPr>
          <w:rFonts w:asciiTheme="minorHAnsi" w:hAnsiTheme="minorHAnsi"/>
        </w:rPr>
        <w:t>Horizontal</w:t>
      </w:r>
      <w:r w:rsidRPr="007E415D">
        <w:rPr>
          <w:rFonts w:asciiTheme="minorHAnsi" w:hAnsiTheme="minorHAnsi"/>
        </w:rPr>
        <w:t xml:space="preserve"> deflection measurements of the</w:t>
      </w:r>
      <w:r>
        <w:rPr>
          <w:rFonts w:asciiTheme="minorHAnsi" w:hAnsiTheme="minorHAnsi"/>
        </w:rPr>
        <w:t xml:space="preserve"> steel</w:t>
      </w:r>
      <w:r w:rsidRPr="007E415D">
        <w:rPr>
          <w:rFonts w:asciiTheme="minorHAnsi" w:hAnsiTheme="minorHAnsi"/>
        </w:rPr>
        <w:t xml:space="preserve"> joist relative to the roofing shall be taken a</w:t>
      </w:r>
      <w:r w:rsidRPr="0089292C">
        <w:rPr>
          <w:rFonts w:asciiTheme="minorHAnsi" w:hAnsiTheme="minorHAnsi"/>
        </w:rPr>
        <w:t>t one-ei</w:t>
      </w:r>
      <w:r>
        <w:rPr>
          <w:rFonts w:asciiTheme="minorHAnsi" w:hAnsiTheme="minorHAnsi"/>
        </w:rPr>
        <w:t>g</w:t>
      </w:r>
      <w:r w:rsidRPr="0089292C">
        <w:rPr>
          <w:rFonts w:asciiTheme="minorHAnsi" w:hAnsiTheme="minorHAnsi"/>
        </w:rPr>
        <w:t>hth</w:t>
      </w:r>
      <w:r>
        <w:rPr>
          <w:rFonts w:asciiTheme="minorHAnsi" w:hAnsiTheme="minorHAnsi"/>
        </w:rPr>
        <w:t xml:space="preserve"> </w:t>
      </w:r>
      <w:r w:rsidRPr="0089292C">
        <w:rPr>
          <w:rFonts w:asciiTheme="minorHAnsi" w:hAnsiTheme="minorHAnsi"/>
        </w:rPr>
        <w:t>p</w:t>
      </w:r>
      <w:r w:rsidRPr="007E415D">
        <w:rPr>
          <w:rFonts w:asciiTheme="minorHAnsi" w:hAnsiTheme="minorHAnsi"/>
        </w:rPr>
        <w:t xml:space="preserve">oints along the length of the specimen. </w:t>
      </w:r>
    </w:p>
    <w:p w14:paraId="655E1C0F" w14:textId="77777777" w:rsidR="006D3403" w:rsidRPr="007E415D" w:rsidRDefault="006D3403" w:rsidP="006D3403">
      <w:pPr>
        <w:pStyle w:val="ListParagraph"/>
        <w:numPr>
          <w:ilvl w:val="0"/>
          <w:numId w:val="4"/>
        </w:numPr>
        <w:ind w:left="1170"/>
        <w:rPr>
          <w:rFonts w:asciiTheme="minorHAnsi" w:hAnsiTheme="minorHAnsi"/>
        </w:rPr>
      </w:pPr>
      <w:r>
        <w:rPr>
          <w:rFonts w:asciiTheme="minorHAnsi" w:hAnsiTheme="minorHAnsi"/>
        </w:rPr>
        <w:t>The loading rate shall not exceed ten percent of the anticipated failure pressure per minute.</w:t>
      </w:r>
    </w:p>
    <w:p w14:paraId="66676B80" w14:textId="77777777" w:rsidR="006D3403" w:rsidRPr="007E415D" w:rsidRDefault="006D3403" w:rsidP="006D3403">
      <w:pPr>
        <w:pStyle w:val="ListParagraph"/>
        <w:rPr>
          <w:rFonts w:asciiTheme="minorHAnsi" w:hAnsiTheme="minorHAnsi"/>
        </w:rPr>
      </w:pPr>
    </w:p>
    <w:p w14:paraId="2893F79A" w14:textId="77777777" w:rsidR="006D3403" w:rsidRPr="007E415D" w:rsidRDefault="006D3403" w:rsidP="006D3403">
      <w:pPr>
        <w:pStyle w:val="ListParagraph"/>
        <w:numPr>
          <w:ilvl w:val="1"/>
          <w:numId w:val="1"/>
        </w:numPr>
        <w:tabs>
          <w:tab w:val="left" w:pos="720"/>
        </w:tabs>
        <w:ind w:left="720" w:hanging="540"/>
        <w:jc w:val="both"/>
        <w:rPr>
          <w:rFonts w:asciiTheme="minorHAnsi" w:hAnsiTheme="minorHAnsi"/>
        </w:rPr>
      </w:pPr>
      <w:r w:rsidRPr="007E415D">
        <w:rPr>
          <w:rFonts w:asciiTheme="minorHAnsi" w:hAnsiTheme="minorHAnsi" w:cs="Arial"/>
          <w:b/>
        </w:rPr>
        <w:t>Test Evaluation</w:t>
      </w:r>
    </w:p>
    <w:p w14:paraId="4F8E8A37" w14:textId="77777777" w:rsidR="006D3403" w:rsidRDefault="006D3403" w:rsidP="006D3403">
      <w:pPr>
        <w:pStyle w:val="ListParagraph"/>
        <w:tabs>
          <w:tab w:val="left" w:pos="720"/>
        </w:tabs>
        <w:ind w:left="1080"/>
        <w:jc w:val="both"/>
        <w:rPr>
          <w:rFonts w:asciiTheme="minorHAnsi" w:hAnsiTheme="minorHAnsi"/>
        </w:rPr>
      </w:pPr>
    </w:p>
    <w:p w14:paraId="2A592D75" w14:textId="77777777" w:rsidR="006D3403" w:rsidRPr="007E415D" w:rsidRDefault="006D3403" w:rsidP="006D3403">
      <w:pPr>
        <w:pStyle w:val="ListParagraph"/>
        <w:numPr>
          <w:ilvl w:val="2"/>
          <w:numId w:val="1"/>
        </w:numPr>
        <w:tabs>
          <w:tab w:val="left" w:pos="720"/>
        </w:tabs>
        <w:ind w:left="1080"/>
        <w:jc w:val="both"/>
        <w:rPr>
          <w:rFonts w:asciiTheme="minorHAnsi" w:hAnsiTheme="minorHAnsi"/>
        </w:rPr>
      </w:pPr>
      <w:r w:rsidRPr="007E415D">
        <w:rPr>
          <w:rFonts w:asciiTheme="minorHAnsi" w:hAnsiTheme="minorHAnsi"/>
        </w:rPr>
        <w:t>The single span failure load shall be obtained from the Modified Base Test where a uniform pressure is applied until failure occurs. The computation of the</w:t>
      </w:r>
      <w:r>
        <w:rPr>
          <w:rFonts w:asciiTheme="minorHAnsi" w:hAnsiTheme="minorHAnsi"/>
        </w:rPr>
        <w:t xml:space="preserve"> externally applied </w:t>
      </w:r>
      <w:r w:rsidRPr="007E415D">
        <w:rPr>
          <w:rFonts w:asciiTheme="minorHAnsi" w:hAnsiTheme="minorHAnsi"/>
        </w:rPr>
        <w:t xml:space="preserve">failure load, </w:t>
      </w:r>
      <w:proofErr w:type="spellStart"/>
      <w:r w:rsidRPr="007E415D">
        <w:rPr>
          <w:rFonts w:asciiTheme="minorHAnsi" w:hAnsiTheme="minorHAnsi"/>
        </w:rPr>
        <w:t>w</w:t>
      </w:r>
      <w:r>
        <w:rPr>
          <w:rFonts w:asciiTheme="minorHAnsi" w:hAnsiTheme="minorHAnsi"/>
          <w:vertAlign w:val="subscript"/>
        </w:rPr>
        <w:t>n</w:t>
      </w:r>
      <w:proofErr w:type="spellEnd"/>
      <w:r w:rsidRPr="007E415D">
        <w:rPr>
          <w:rFonts w:asciiTheme="minorHAnsi" w:hAnsiTheme="minorHAnsi"/>
        </w:rPr>
        <w:t xml:space="preserve">, for </w:t>
      </w:r>
      <w:r>
        <w:rPr>
          <w:rFonts w:asciiTheme="minorHAnsi" w:hAnsiTheme="minorHAnsi"/>
        </w:rPr>
        <w:t xml:space="preserve">steel </w:t>
      </w:r>
      <w:r w:rsidRPr="007E415D">
        <w:rPr>
          <w:rFonts w:asciiTheme="minorHAnsi" w:hAnsiTheme="minorHAnsi"/>
        </w:rPr>
        <w:t>joists tested for gravity loading shall be determined as follows:</w:t>
      </w:r>
    </w:p>
    <w:p w14:paraId="3A31B44D" w14:textId="77777777" w:rsidR="006D3403" w:rsidRDefault="006D3403" w:rsidP="006D3403">
      <w:pPr>
        <w:pStyle w:val="ListParagraph"/>
        <w:spacing w:after="160" w:line="259" w:lineRule="auto"/>
        <w:ind w:left="1440" w:hanging="720"/>
        <w:contextualSpacing/>
        <w:jc w:val="both"/>
        <w:rPr>
          <w:rFonts w:asciiTheme="minorHAnsi" w:hAnsiTheme="minorHAnsi"/>
        </w:rPr>
      </w:pPr>
    </w:p>
    <w:p w14:paraId="1FDEBCCD" w14:textId="77777777" w:rsidR="006D3403" w:rsidRDefault="00C4202F" w:rsidP="006D3403">
      <w:pPr>
        <w:pStyle w:val="ListParagraph"/>
        <w:spacing w:after="160" w:line="259" w:lineRule="auto"/>
        <w:ind w:left="1440"/>
        <w:contextualSpacing/>
        <w:jc w:val="both"/>
        <w:rPr>
          <w:rFonts w:asciiTheme="minorHAnsi" w:eastAsiaTheme="minorEastAsia" w:hAnsiTheme="minorHAnsi"/>
          <w:i/>
        </w:rPr>
      </w:pPr>
      <m:oMath>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ll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e>
        </m:d>
        <m:r>
          <w:rPr>
            <w:rFonts w:ascii="Cambria Math" w:hAnsi="Cambria Math"/>
          </w:rPr>
          <m:t>s</m:t>
        </m:r>
      </m:oMath>
      <w:r w:rsidR="006D3403">
        <w:rPr>
          <w:rFonts w:asciiTheme="minorHAnsi" w:eastAsiaTheme="minorEastAsia" w:hAnsiTheme="minorHAnsi"/>
        </w:rPr>
        <w:t xml:space="preserve">    </w:t>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t xml:space="preserve">     </w:t>
      </w:r>
      <w:r w:rsidR="006D3403" w:rsidRPr="008F6214">
        <w:rPr>
          <w:rFonts w:asciiTheme="minorHAnsi" w:eastAsiaTheme="minorEastAsia" w:hAnsiTheme="minorHAnsi"/>
          <w:i/>
        </w:rPr>
        <w:t>(1)</w:t>
      </w:r>
    </w:p>
    <w:p w14:paraId="3EFDBB3F" w14:textId="77777777" w:rsidR="006D3403" w:rsidRDefault="00C4202F" w:rsidP="006D3403">
      <w:pPr>
        <w:pStyle w:val="ListParagraph"/>
        <w:spacing w:after="160" w:line="259" w:lineRule="auto"/>
        <w:ind w:left="1440"/>
        <w:contextualSpacing/>
        <w:jc w:val="both"/>
        <w:rPr>
          <w:rFonts w:asciiTheme="minorHAnsi" w:eastAsiaTheme="minorEastAsia" w:hAnsiTheme="minorHAnsi"/>
          <w:i/>
        </w:rPr>
      </w:pP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 s</m:t>
        </m:r>
      </m:oMath>
      <w:r w:rsidR="006D3403">
        <w:rPr>
          <w:rFonts w:asciiTheme="minorHAnsi" w:eastAsiaTheme="minorEastAsia" w:hAnsiTheme="minorHAnsi"/>
        </w:rPr>
        <w:t xml:space="preserve">    </w:t>
      </w:r>
    </w:p>
    <w:tbl>
      <w:tblPr>
        <w:tblStyle w:val="TableGrid1"/>
        <w:tblW w:w="11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gridCol w:w="2815"/>
      </w:tblGrid>
      <w:tr w:rsidR="006D3403" w:rsidRPr="007E415D" w14:paraId="1BB5F9F5" w14:textId="77777777" w:rsidTr="00303BB2">
        <w:tc>
          <w:tcPr>
            <w:tcW w:w="8658" w:type="dxa"/>
            <w:vAlign w:val="center"/>
          </w:tcPr>
          <w:p w14:paraId="27053143" w14:textId="77777777" w:rsidR="006D3403" w:rsidRDefault="006D3403" w:rsidP="00303BB2">
            <w:pPr>
              <w:pStyle w:val="ListParagraph"/>
              <w:ind w:left="1440"/>
              <w:jc w:val="both"/>
              <w:rPr>
                <w:rFonts w:asciiTheme="minorHAnsi" w:eastAsiaTheme="minorEastAsia" w:hAnsiTheme="minorHAnsi"/>
              </w:rPr>
            </w:pPr>
            <w:r>
              <w:rPr>
                <w:rFonts w:asciiTheme="minorHAnsi" w:eastAsiaTheme="minorEastAsia" w:hAnsiTheme="minorHAnsi"/>
              </w:rPr>
              <w:t xml:space="preserve">                                 </w:t>
            </w:r>
          </w:p>
          <w:p w14:paraId="0D3F94DC" w14:textId="77777777" w:rsidR="006D3403" w:rsidRDefault="006D3403" w:rsidP="00303BB2">
            <w:pPr>
              <w:pStyle w:val="ListParagraph"/>
              <w:ind w:left="1440"/>
              <w:jc w:val="both"/>
              <w:rPr>
                <w:rFonts w:asciiTheme="minorHAnsi" w:eastAsiaTheme="minorEastAsia" w:hAnsiTheme="minorHAnsi"/>
              </w:rPr>
            </w:pPr>
            <w:r>
              <w:rPr>
                <w:rFonts w:asciiTheme="minorHAnsi" w:eastAsiaTheme="minorEastAsia" w:hAnsiTheme="minorHAnsi"/>
              </w:rPr>
              <w:t>Where:</w:t>
            </w:r>
          </w:p>
          <w:p w14:paraId="5B3E7444" w14:textId="77777777" w:rsidR="006D3403" w:rsidRDefault="00C4202F" w:rsidP="00303BB2">
            <w:pPr>
              <w:pStyle w:val="ListParagraph"/>
              <w:ind w:left="1440"/>
              <w:jc w:val="both"/>
              <w:rPr>
                <w:rFonts w:asciiTheme="minorHAnsi" w:eastAsiaTheme="minorEastAsia" w:hAnsiTheme="minorHAnsi"/>
              </w:rPr>
            </w:pPr>
            <m:oMath>
              <m:sSub>
                <m:sSubPr>
                  <m:ctrlPr>
                    <w:rPr>
                      <w:rFonts w:ascii="Cambria Math" w:hAnsi="Cambria Math"/>
                      <w:i/>
                    </w:rPr>
                  </m:ctrlPr>
                </m:sSubPr>
                <m:e>
                  <m:r>
                    <w:rPr>
                      <w:rFonts w:ascii="Cambria Math" w:hAnsi="Cambria Math"/>
                    </w:rPr>
                    <m:t>p</m:t>
                  </m:r>
                </m:e>
                <m:sub>
                  <m:r>
                    <w:rPr>
                      <w:rFonts w:ascii="Cambria Math" w:hAnsi="Cambria Math"/>
                    </w:rPr>
                    <m:t>ll</m:t>
                  </m:r>
                </m:sub>
              </m:sSub>
              <m:r>
                <w:rPr>
                  <w:rFonts w:ascii="Cambria Math" w:hAnsi="Cambria Math"/>
                </w:rPr>
                <m:t>=</m:t>
              </m:r>
            </m:oMath>
            <w:r w:rsidR="006D3403">
              <w:rPr>
                <w:rFonts w:asciiTheme="minorHAnsi" w:eastAsiaTheme="minorEastAsia" w:hAnsiTheme="minorHAnsi"/>
              </w:rPr>
              <w:t xml:space="preserve"> nominal external live load pressure on roof at failure (lb/ft</w:t>
            </w:r>
            <w:r w:rsidR="006D3403">
              <w:rPr>
                <w:rFonts w:asciiTheme="minorHAnsi" w:eastAsiaTheme="minorEastAsia" w:hAnsiTheme="minorHAnsi"/>
                <w:vertAlign w:val="superscript"/>
              </w:rPr>
              <w:t>2</w:t>
            </w:r>
            <w:r w:rsidR="006D3403">
              <w:rPr>
                <w:rFonts w:asciiTheme="minorHAnsi" w:eastAsiaTheme="minorEastAsia" w:hAnsiTheme="minorHAnsi"/>
              </w:rPr>
              <w:t>)</w:t>
            </w:r>
          </w:p>
          <w:p w14:paraId="05FF4553" w14:textId="77777777" w:rsidR="006D3403" w:rsidRDefault="00C4202F" w:rsidP="00303BB2">
            <w:pPr>
              <w:pStyle w:val="ListParagraph"/>
              <w:ind w:left="1440"/>
              <w:jc w:val="both"/>
              <w:rPr>
                <w:rFonts w:asciiTheme="minorHAnsi" w:eastAsiaTheme="minorEastAsia" w:hAnsiTheme="minorHAnsi"/>
              </w:rPr>
            </w:pPr>
            <m:oMath>
              <m:sSub>
                <m:sSubPr>
                  <m:ctrlPr>
                    <w:rPr>
                      <w:rFonts w:ascii="Cambria Math" w:hAnsi="Cambria Math"/>
                      <w:i/>
                    </w:rPr>
                  </m:ctrlPr>
                </m:sSubPr>
                <m:e>
                  <m:r>
                    <w:rPr>
                      <w:rFonts w:ascii="Cambria Math" w:hAnsi="Cambria Math"/>
                    </w:rPr>
                    <m:t>p</m:t>
                  </m:r>
                </m:e>
                <m:sub>
                  <m:r>
                    <w:rPr>
                      <w:rFonts w:ascii="Cambria Math" w:hAnsi="Cambria Math"/>
                    </w:rPr>
                    <m:t>d</m:t>
                  </m:r>
                </m:sub>
              </m:sSub>
            </m:oMath>
            <w:r w:rsidR="006D3403">
              <w:rPr>
                <w:rFonts w:asciiTheme="minorHAnsi" w:eastAsiaTheme="minorEastAsia" w:hAnsiTheme="minorHAnsi"/>
              </w:rPr>
              <w:t xml:space="preserve">  = dead load of standing seam roof (lb/ft</w:t>
            </w:r>
            <w:r w:rsidR="006D3403">
              <w:rPr>
                <w:rFonts w:asciiTheme="minorHAnsi" w:eastAsiaTheme="minorEastAsia" w:hAnsiTheme="minorHAnsi"/>
                <w:vertAlign w:val="superscript"/>
              </w:rPr>
              <w:t>2</w:t>
            </w:r>
            <w:r w:rsidR="006D3403">
              <w:rPr>
                <w:rFonts w:asciiTheme="minorHAnsi" w:eastAsiaTheme="minorEastAsia" w:hAnsiTheme="minorHAnsi"/>
              </w:rPr>
              <w:t>)</w:t>
            </w:r>
          </w:p>
          <w:p w14:paraId="2D1334DB" w14:textId="77777777" w:rsidR="006D3403" w:rsidRPr="00904B95" w:rsidRDefault="006D3403" w:rsidP="00303BB2">
            <w:pPr>
              <w:pStyle w:val="ListParagraph"/>
              <w:ind w:left="2160" w:hanging="720"/>
              <w:jc w:val="both"/>
              <w:rPr>
                <w:rFonts w:asciiTheme="minorHAnsi" w:eastAsiaTheme="minorEastAsia" w:hAnsiTheme="minorHAnsi"/>
              </w:rPr>
            </w:pPr>
            <m:oMath>
              <m:r>
                <w:rPr>
                  <w:rFonts w:ascii="Cambria Math" w:hAnsi="Cambria Math"/>
                </w:rPr>
                <w:lastRenderedPageBreak/>
                <m:t>s</m:t>
              </m:r>
            </m:oMath>
            <w:r>
              <w:rPr>
                <w:rFonts w:asciiTheme="minorHAnsi" w:eastAsiaTheme="minorEastAsia" w:hAnsiTheme="minorHAnsi"/>
              </w:rPr>
              <w:t xml:space="preserve">     = tributary width of standing seam roof supported by each steel joist (ft)</w:t>
            </w:r>
          </w:p>
        </w:tc>
        <w:tc>
          <w:tcPr>
            <w:tcW w:w="2815" w:type="dxa"/>
            <w:vAlign w:val="center"/>
          </w:tcPr>
          <w:p w14:paraId="54DF75C5" w14:textId="77777777" w:rsidR="006D3403" w:rsidRPr="007E415D" w:rsidRDefault="006D3403" w:rsidP="00303BB2">
            <w:pPr>
              <w:pStyle w:val="Caption"/>
              <w:ind w:left="1800"/>
              <w:jc w:val="center"/>
              <w:rPr>
                <w:rFonts w:eastAsiaTheme="minorEastAsia" w:cs="Times New Roman"/>
              </w:rPr>
            </w:pPr>
          </w:p>
        </w:tc>
      </w:tr>
      <w:tr w:rsidR="006D3403" w:rsidRPr="007E415D" w14:paraId="74703461" w14:textId="77777777" w:rsidTr="00303BB2">
        <w:tc>
          <w:tcPr>
            <w:tcW w:w="8658" w:type="dxa"/>
            <w:vAlign w:val="center"/>
          </w:tcPr>
          <w:p w14:paraId="2F42FB5B" w14:textId="77777777" w:rsidR="006D3403" w:rsidRDefault="00C4202F" w:rsidP="00303BB2">
            <w:pPr>
              <w:pStyle w:val="ListParagraph"/>
              <w:ind w:left="1440"/>
              <w:jc w:val="both"/>
              <w:rPr>
                <w:rFonts w:eastAsia="Calibri"/>
              </w:rPr>
            </w:pPr>
            <m:oMath>
              <m:sSub>
                <m:sSubPr>
                  <m:ctrlPr>
                    <w:rPr>
                      <w:rFonts w:ascii="Cambria Math" w:hAnsi="Cambria Math"/>
                      <w:i/>
                    </w:rPr>
                  </m:ctrlPr>
                </m:sSubPr>
                <m:e>
                  <m:r>
                    <w:rPr>
                      <w:rFonts w:ascii="Cambria Math" w:hAnsi="Cambria Math"/>
                    </w:rPr>
                    <m:t>w</m:t>
                  </m:r>
                </m:e>
                <m:sub>
                  <m:r>
                    <w:rPr>
                      <w:rFonts w:ascii="Cambria Math" w:hAnsi="Cambria Math"/>
                    </w:rPr>
                    <m:t>n</m:t>
                  </m:r>
                </m:sub>
              </m:sSub>
            </m:oMath>
            <w:r w:rsidR="006D3403">
              <w:rPr>
                <w:rFonts w:eastAsia="Calibri"/>
              </w:rPr>
              <w:t xml:space="preserve"> = nominal external load on steel joist excluding steel joist dead load (</w:t>
            </w:r>
            <w:proofErr w:type="spellStart"/>
            <w:r w:rsidR="006D3403">
              <w:rPr>
                <w:rFonts w:eastAsia="Calibri"/>
              </w:rPr>
              <w:t>lb</w:t>
            </w:r>
            <w:proofErr w:type="spellEnd"/>
            <w:r w:rsidR="006D3403">
              <w:rPr>
                <w:rFonts w:eastAsia="Calibri"/>
              </w:rPr>
              <w:t>/ft)</w:t>
            </w:r>
          </w:p>
          <w:p w14:paraId="37B1933F" w14:textId="77777777" w:rsidR="006D3403" w:rsidRDefault="00C4202F" w:rsidP="00303BB2">
            <w:pPr>
              <w:pStyle w:val="ListParagraph"/>
              <w:ind w:left="1440"/>
              <w:jc w:val="both"/>
              <w:rPr>
                <w:rFonts w:eastAsia="Calibri"/>
              </w:rPr>
            </w:pP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n</m:t>
                  </m:r>
                </m:sub>
              </m:sSub>
              <m:r>
                <w:rPr>
                  <w:rFonts w:ascii="Cambria Math" w:eastAsia="Calibri" w:hAnsi="Cambria Math"/>
                </w:rPr>
                <m:t xml:space="preserve"> </m:t>
              </m:r>
            </m:oMath>
            <w:r w:rsidR="006D3403">
              <w:rPr>
                <w:rFonts w:eastAsia="Calibri"/>
              </w:rPr>
              <w:t>= nominal external design pressure on steel joist (lb/ft</w:t>
            </w:r>
            <w:r w:rsidR="006D3403" w:rsidRPr="00DE289A">
              <w:rPr>
                <w:rFonts w:eastAsia="Calibri"/>
                <w:vertAlign w:val="superscript"/>
              </w:rPr>
              <w:t>2</w:t>
            </w:r>
            <w:r w:rsidR="006D3403">
              <w:rPr>
                <w:rFonts w:eastAsia="Calibri"/>
              </w:rPr>
              <w:t>)</w:t>
            </w:r>
          </w:p>
          <w:p w14:paraId="326AB2C7" w14:textId="77777777" w:rsidR="006D3403" w:rsidRDefault="006D3403" w:rsidP="00303BB2">
            <w:pPr>
              <w:pStyle w:val="ListParagraph"/>
              <w:ind w:left="1440"/>
              <w:jc w:val="both"/>
              <w:rPr>
                <w:rFonts w:eastAsia="Calibri"/>
              </w:rPr>
            </w:pPr>
          </w:p>
        </w:tc>
        <w:tc>
          <w:tcPr>
            <w:tcW w:w="2815" w:type="dxa"/>
            <w:vAlign w:val="center"/>
          </w:tcPr>
          <w:p w14:paraId="42593C6F" w14:textId="77777777" w:rsidR="006D3403" w:rsidRPr="009F1EA2" w:rsidRDefault="006D3403" w:rsidP="00303BB2">
            <w:pPr>
              <w:jc w:val="both"/>
              <w:rPr>
                <w:rFonts w:eastAsiaTheme="minorEastAsia"/>
              </w:rPr>
            </w:pPr>
          </w:p>
        </w:tc>
      </w:tr>
    </w:tbl>
    <w:p w14:paraId="0F966713" w14:textId="77777777" w:rsidR="006D3403" w:rsidRPr="008A1721" w:rsidRDefault="006D3403" w:rsidP="006D3403">
      <w:pPr>
        <w:pStyle w:val="ListParagraph"/>
        <w:numPr>
          <w:ilvl w:val="2"/>
          <w:numId w:val="1"/>
        </w:numPr>
        <w:tabs>
          <w:tab w:val="left" w:pos="720"/>
        </w:tabs>
        <w:ind w:left="1080"/>
        <w:jc w:val="both"/>
        <w:rPr>
          <w:rFonts w:asciiTheme="minorHAnsi" w:hAnsiTheme="minorHAnsi"/>
        </w:rPr>
      </w:pPr>
      <w:bookmarkStart w:id="5" w:name="_Ref433643044"/>
      <w:bookmarkStart w:id="6" w:name="_Ref444514420"/>
      <w:r w:rsidRPr="008A1721">
        <w:rPr>
          <w:rFonts w:asciiTheme="minorHAnsi" w:hAnsiTheme="minorHAnsi"/>
        </w:rPr>
        <w:t>Clip stiffness (</w:t>
      </w:r>
      <w:proofErr w:type="spellStart"/>
      <w:r w:rsidRPr="008A1721">
        <w:rPr>
          <w:rFonts w:asciiTheme="minorHAnsi" w:hAnsiTheme="minorHAnsi"/>
        </w:rPr>
        <w:t>w</w:t>
      </w:r>
      <w:r w:rsidRPr="008A1721">
        <w:rPr>
          <w:rFonts w:asciiTheme="minorHAnsi" w:hAnsiTheme="minorHAnsi"/>
          <w:vertAlign w:val="subscript"/>
        </w:rPr>
        <w:t>clip</w:t>
      </w:r>
      <w:proofErr w:type="spellEnd"/>
      <w:r w:rsidRPr="008A1721">
        <w:rPr>
          <w:rFonts w:asciiTheme="minorHAnsi" w:hAnsiTheme="minorHAnsi"/>
        </w:rPr>
        <w:t>) values shall be determined by iteration using the Column-on-Elastic-Foundation (CEF) Analogy (as shown in</w:t>
      </w:r>
      <w:r>
        <w:rPr>
          <w:rFonts w:asciiTheme="minorHAnsi" w:hAnsiTheme="minorHAnsi"/>
        </w:rPr>
        <w:t xml:space="preserve"> Figure 4</w:t>
      </w:r>
      <w:r w:rsidRPr="008A1721">
        <w:rPr>
          <w:rFonts w:asciiTheme="minorHAnsi" w:hAnsiTheme="minorHAnsi"/>
        </w:rPr>
        <w:t xml:space="preserve">) with an initial clip stiffness value of </w:t>
      </w:r>
      <w:proofErr w:type="spellStart"/>
      <w:r w:rsidRPr="008A1721">
        <w:rPr>
          <w:rFonts w:asciiTheme="minorHAnsi" w:hAnsiTheme="minorHAnsi"/>
        </w:rPr>
        <w:t>w</w:t>
      </w:r>
      <w:r w:rsidRPr="008A1721">
        <w:rPr>
          <w:rFonts w:asciiTheme="minorHAnsi" w:hAnsiTheme="minorHAnsi"/>
          <w:vertAlign w:val="subscript"/>
        </w:rPr>
        <w:t>clip</w:t>
      </w:r>
      <w:proofErr w:type="spellEnd"/>
      <w:r w:rsidRPr="008A1721">
        <w:rPr>
          <w:rFonts w:asciiTheme="minorHAnsi" w:hAnsiTheme="minorHAnsi"/>
        </w:rPr>
        <w:t xml:space="preserve"> = 0.1 k/in.</w:t>
      </w:r>
      <w:bookmarkEnd w:id="5"/>
      <w:r w:rsidRPr="008A1721">
        <w:rPr>
          <w:rFonts w:asciiTheme="minorHAnsi" w:hAnsiTheme="minorHAnsi"/>
        </w:rPr>
        <w:t xml:space="preserve"> </w:t>
      </w:r>
    </w:p>
    <w:p w14:paraId="17FD04DE" w14:textId="77777777" w:rsidR="006D3403" w:rsidRDefault="006D3403" w:rsidP="006D3403">
      <w:pPr>
        <w:pStyle w:val="ListParagraph"/>
        <w:spacing w:after="160" w:line="259" w:lineRule="auto"/>
        <w:ind w:left="1440"/>
        <w:contextualSpacing/>
        <w:jc w:val="both"/>
        <w:rPr>
          <w:rFonts w:asciiTheme="minorHAnsi" w:hAnsiTheme="minorHAnsi"/>
        </w:rPr>
      </w:pPr>
    </w:p>
    <w:p w14:paraId="60B07EA1" w14:textId="77777777" w:rsidR="006D3403" w:rsidRDefault="00C4202F" w:rsidP="006D3403">
      <w:pPr>
        <w:pStyle w:val="ListParagraph"/>
        <w:spacing w:after="160" w:line="259" w:lineRule="auto"/>
        <w:ind w:left="1440"/>
        <w:contextualSpacing/>
        <w:jc w:val="both"/>
        <w:rPr>
          <w:rFonts w:asciiTheme="minorHAnsi" w:hAnsiTheme="minorHAnsi"/>
        </w:rPr>
      </w:pPr>
      <m:oMath>
        <m:sSub>
          <m:sSubPr>
            <m:ctrlPr>
              <w:rPr>
                <w:rFonts w:ascii="Cambria Math" w:hAnsi="Cambria Math"/>
                <w:i/>
              </w:rPr>
            </m:ctrlPr>
          </m:sSubPr>
          <m:e>
            <m:r>
              <w:rPr>
                <w:rFonts w:ascii="Cambria Math" w:hAnsi="Cambria Math"/>
              </w:rPr>
              <m:t>w</m:t>
            </m:r>
          </m:e>
          <m:sub>
            <m:r>
              <w:rPr>
                <w:rFonts w:ascii="Cambria Math" w:hAnsi="Cambria Math"/>
              </w:rPr>
              <m:t>clip</m:t>
            </m:r>
          </m:sub>
        </m:sSub>
        <m:r>
          <w:rPr>
            <w:rFonts w:ascii="Cambria Math" w:hAnsi="Cambria Math"/>
          </w:rPr>
          <m:t>=µ</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+b</m:t>
        </m:r>
      </m:oMath>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r>
      <w:r w:rsidR="006D3403">
        <w:rPr>
          <w:rFonts w:asciiTheme="minorHAnsi" w:eastAsiaTheme="minorEastAsia" w:hAnsiTheme="minorHAnsi"/>
        </w:rPr>
        <w:tab/>
        <w:t xml:space="preserve">       </w:t>
      </w:r>
      <w:r w:rsidR="006D3403">
        <w:rPr>
          <w:rFonts w:asciiTheme="minorHAnsi" w:hAnsiTheme="minorHAnsi"/>
          <w:i/>
        </w:rPr>
        <w:t>(3)</w:t>
      </w:r>
    </w:p>
    <w:p w14:paraId="6DF6D95A" w14:textId="77777777" w:rsidR="006D3403" w:rsidRDefault="006D3403" w:rsidP="006D3403">
      <w:pPr>
        <w:pStyle w:val="ListParagraph"/>
        <w:spacing w:after="160" w:line="259" w:lineRule="auto"/>
        <w:ind w:left="1440"/>
        <w:contextualSpacing/>
        <w:jc w:val="both"/>
        <w:rPr>
          <w:rFonts w:asciiTheme="minorHAnsi" w:hAnsiTheme="minorHAnsi"/>
          <w:i/>
        </w:rPr>
      </w:pPr>
      <w:r>
        <w:rPr>
          <w:rFonts w:asciiTheme="minorHAnsi" w:hAnsiTheme="minorHAnsi"/>
          <w:i/>
        </w:rPr>
        <w:tab/>
      </w:r>
    </w:p>
    <w:p w14:paraId="31FD3CFE" w14:textId="77777777" w:rsidR="006D3403" w:rsidRDefault="006D3403" w:rsidP="006D3403">
      <w:pPr>
        <w:pStyle w:val="ListParagraph"/>
        <w:spacing w:after="160" w:line="259" w:lineRule="auto"/>
        <w:ind w:left="1440"/>
        <w:contextualSpacing/>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t xml:space="preserve">      </w:t>
      </w:r>
    </w:p>
    <w:p w14:paraId="5B19BA4F" w14:textId="77777777" w:rsidR="006D3403" w:rsidRDefault="006D3403" w:rsidP="006D3403">
      <w:pPr>
        <w:pStyle w:val="ListParagraph"/>
        <w:spacing w:after="160" w:line="259" w:lineRule="auto"/>
        <w:ind w:left="1440"/>
        <w:contextualSpacing/>
        <w:jc w:val="both"/>
        <w:rPr>
          <w:rFonts w:asciiTheme="minorHAnsi" w:hAnsiTheme="minorHAnsi"/>
        </w:rPr>
      </w:pPr>
      <w:r>
        <w:rPr>
          <w:rFonts w:asciiTheme="minorHAnsi" w:hAnsiTheme="minorHAnsi"/>
        </w:rPr>
        <w:t>Where:</w:t>
      </w:r>
    </w:p>
    <w:p w14:paraId="050D40F8" w14:textId="77777777" w:rsidR="006D3403" w:rsidRDefault="00C4202F" w:rsidP="006D3403">
      <w:pPr>
        <w:pStyle w:val="ListParagraph"/>
        <w:spacing w:after="160" w:line="259" w:lineRule="auto"/>
        <w:ind w:left="1440"/>
        <w:contextualSpacing/>
        <w:jc w:val="both"/>
        <w:rPr>
          <w:rFonts w:asciiTheme="minorHAnsi" w:hAnsiTheme="minorHAnsi"/>
        </w:rPr>
      </w:pPr>
      <m:oMath>
        <m:sSub>
          <m:sSubPr>
            <m:ctrlPr>
              <w:rPr>
                <w:rFonts w:ascii="Cambria Math" w:hAnsi="Cambria Math"/>
                <w:i/>
              </w:rPr>
            </m:ctrlPr>
          </m:sSubPr>
          <m:e>
            <m:r>
              <w:rPr>
                <w:rFonts w:ascii="Cambria Math" w:hAnsi="Cambria Math"/>
              </w:rPr>
              <m:t>w</m:t>
            </m:r>
          </m:e>
          <m:sub>
            <m:r>
              <w:rPr>
                <w:rFonts w:ascii="Cambria Math" w:hAnsi="Cambria Math"/>
              </w:rPr>
              <m:t>clip</m:t>
            </m:r>
          </m:sub>
        </m:sSub>
        <m:r>
          <w:rPr>
            <w:rFonts w:ascii="Cambria Math" w:hAnsi="Cambria Math"/>
          </w:rPr>
          <m:t>=</m:t>
        </m:r>
      </m:oMath>
      <w:r w:rsidR="006D3403">
        <w:rPr>
          <w:rFonts w:asciiTheme="minorHAnsi" w:eastAsiaTheme="minorEastAsia" w:hAnsiTheme="minorHAnsi"/>
        </w:rPr>
        <w:t>stiffness of standing seam roof clip (kip/in)</w:t>
      </w:r>
    </w:p>
    <w:p w14:paraId="68821C85" w14:textId="77777777" w:rsidR="006D3403" w:rsidRDefault="006D3403" w:rsidP="006D3403">
      <w:pPr>
        <w:pStyle w:val="ListParagraph"/>
        <w:spacing w:after="160" w:line="259" w:lineRule="auto"/>
        <w:ind w:left="1440"/>
        <w:contextualSpacing/>
        <w:jc w:val="both"/>
        <w:rPr>
          <w:rFonts w:asciiTheme="minorHAnsi" w:hAnsiTheme="minorHAnsi"/>
        </w:rPr>
      </w:pPr>
      <w:r>
        <w:rPr>
          <w:rFonts w:asciiTheme="minorHAnsi" w:hAnsiTheme="minorHAnsi"/>
        </w:rPr>
        <w:t>µ = constant determined from the Modified Base Test (as shown in Figure 5)</w:t>
      </w:r>
    </w:p>
    <w:p w14:paraId="628CFD85" w14:textId="77777777" w:rsidR="006D3403" w:rsidRDefault="006D3403" w:rsidP="006D3403">
      <w:pPr>
        <w:pStyle w:val="ListParagraph"/>
        <w:spacing w:after="160" w:line="259" w:lineRule="auto"/>
        <w:ind w:left="1440"/>
        <w:contextualSpacing/>
        <w:jc w:val="both"/>
        <w:rPr>
          <w:rFonts w:asciiTheme="minorHAnsi" w:hAnsiTheme="minorHAnsi"/>
        </w:rPr>
      </w:pPr>
      <m:oMath>
        <m:r>
          <w:rPr>
            <w:rFonts w:ascii="Cambria Math" w:hAnsi="Cambria Math"/>
          </w:rPr>
          <m:t>b</m:t>
        </m:r>
      </m:oMath>
      <w:r>
        <w:rPr>
          <w:rFonts w:asciiTheme="minorHAnsi" w:hAnsiTheme="minorHAnsi"/>
        </w:rPr>
        <w:t xml:space="preserve"> = constant determined from the Modified Base Test (as shown in Figure 5)</w:t>
      </w:r>
    </w:p>
    <w:p w14:paraId="55E6C409" w14:textId="77777777" w:rsidR="006D3403" w:rsidRPr="006701EE" w:rsidRDefault="006D3403" w:rsidP="006D3403">
      <w:pPr>
        <w:pStyle w:val="ListParagraph"/>
        <w:spacing w:after="160" w:line="259" w:lineRule="auto"/>
        <w:ind w:left="1440"/>
        <w:contextualSpacing/>
        <w:jc w:val="both"/>
        <w:rPr>
          <w:rFonts w:asciiTheme="minorHAnsi" w:hAnsiTheme="minorHAnsi"/>
        </w:rPr>
      </w:pPr>
    </w:p>
    <w:p w14:paraId="10FB7C9E" w14:textId="77777777" w:rsidR="006D3403" w:rsidRPr="00450E8E" w:rsidRDefault="006D3403" w:rsidP="006D3403">
      <w:pPr>
        <w:spacing w:after="160" w:line="259" w:lineRule="auto"/>
        <w:ind w:left="1440"/>
        <w:contextualSpacing/>
        <w:jc w:val="both"/>
        <w:rPr>
          <w:rFonts w:asciiTheme="minorHAnsi" w:hAnsiTheme="minorHAnsi"/>
          <w:sz w:val="22"/>
          <w:szCs w:val="22"/>
        </w:rPr>
      </w:pPr>
      <w:r w:rsidRPr="00450E8E">
        <w:rPr>
          <w:rFonts w:asciiTheme="minorHAnsi" w:hAnsiTheme="minorHAnsi"/>
          <w:sz w:val="22"/>
          <w:szCs w:val="22"/>
        </w:rPr>
        <w:t xml:space="preserve">The CEF method involves dividing the spring stiffness value by the spring spacing (standing seam roof clip spacing) to use as the uniformly distributed roof spring force (otherwise known as </w:t>
      </w:r>
      <w:proofErr w:type="spellStart"/>
      <w:r w:rsidRPr="00450E8E">
        <w:rPr>
          <w:rFonts w:asciiTheme="minorHAnsi" w:hAnsiTheme="minorHAnsi"/>
          <w:sz w:val="22"/>
          <w:szCs w:val="22"/>
        </w:rPr>
        <w:t>w</w:t>
      </w:r>
      <w:r w:rsidRPr="00450E8E">
        <w:rPr>
          <w:rFonts w:asciiTheme="minorHAnsi" w:hAnsiTheme="minorHAnsi"/>
          <w:sz w:val="22"/>
          <w:szCs w:val="22"/>
          <w:vertAlign w:val="subscript"/>
        </w:rPr>
        <w:t>roof</w:t>
      </w:r>
      <w:proofErr w:type="spellEnd"/>
      <w:r w:rsidRPr="00450E8E">
        <w:rPr>
          <w:rFonts w:asciiTheme="minorHAnsi" w:hAnsiTheme="minorHAnsi"/>
          <w:sz w:val="22"/>
          <w:szCs w:val="22"/>
        </w:rPr>
        <w:t xml:space="preserve">, defined the same as in Figure 4.) </w:t>
      </w:r>
    </w:p>
    <w:p w14:paraId="1AE869BB" w14:textId="77777777" w:rsidR="006D3403" w:rsidRPr="00450E8E" w:rsidRDefault="006D3403" w:rsidP="006D3403">
      <w:pPr>
        <w:spacing w:after="160" w:line="259" w:lineRule="auto"/>
        <w:ind w:left="720"/>
        <w:contextualSpacing/>
        <w:jc w:val="both"/>
        <w:rPr>
          <w:rFonts w:asciiTheme="minorHAnsi" w:hAnsiTheme="minorHAnsi"/>
          <w:sz w:val="22"/>
          <w:szCs w:val="22"/>
        </w:rPr>
      </w:pPr>
    </w:p>
    <w:p w14:paraId="612CE47A" w14:textId="77777777" w:rsidR="006D3403" w:rsidRPr="00450E8E" w:rsidRDefault="006D3403" w:rsidP="006D3403">
      <w:pPr>
        <w:spacing w:after="160" w:line="259" w:lineRule="auto"/>
        <w:ind w:left="720" w:firstLine="720"/>
        <w:contextualSpacing/>
        <w:jc w:val="both"/>
        <w:rPr>
          <w:rFonts w:asciiTheme="minorHAnsi" w:hAnsiTheme="minorHAnsi"/>
          <w:i/>
          <w:sz w:val="22"/>
          <w:szCs w:val="22"/>
        </w:rPr>
      </w:pPr>
      <w:proofErr w:type="spellStart"/>
      <w:r w:rsidRPr="00450E8E">
        <w:rPr>
          <w:rFonts w:asciiTheme="minorHAnsi" w:hAnsiTheme="minorHAnsi"/>
          <w:i/>
          <w:sz w:val="22"/>
          <w:szCs w:val="22"/>
        </w:rPr>
        <w:t>w</w:t>
      </w:r>
      <w:r w:rsidRPr="00450E8E">
        <w:rPr>
          <w:rFonts w:asciiTheme="minorHAnsi" w:hAnsiTheme="minorHAnsi"/>
          <w:i/>
          <w:sz w:val="22"/>
          <w:szCs w:val="22"/>
          <w:vertAlign w:val="subscript"/>
        </w:rPr>
        <w:t>roof</w:t>
      </w:r>
      <w:proofErr w:type="spellEnd"/>
      <w:r w:rsidRPr="00450E8E">
        <w:rPr>
          <w:rFonts w:asciiTheme="minorHAnsi" w:hAnsiTheme="minorHAnsi"/>
          <w:i/>
          <w:sz w:val="22"/>
          <w:szCs w:val="22"/>
          <w:vertAlign w:val="subscript"/>
        </w:rPr>
        <w:t xml:space="preserve"> </w:t>
      </w:r>
      <w:r w:rsidRPr="00450E8E">
        <w:rPr>
          <w:rFonts w:asciiTheme="minorHAnsi" w:hAnsiTheme="minorHAnsi"/>
          <w:i/>
          <w:sz w:val="22"/>
          <w:szCs w:val="22"/>
        </w:rPr>
        <w:t xml:space="preserve">= </w:t>
      </w:r>
      <w:proofErr w:type="spellStart"/>
      <w:r w:rsidRPr="00450E8E">
        <w:rPr>
          <w:rFonts w:asciiTheme="minorHAnsi" w:hAnsiTheme="minorHAnsi"/>
          <w:i/>
          <w:sz w:val="22"/>
          <w:szCs w:val="22"/>
        </w:rPr>
        <w:t>w</w:t>
      </w:r>
      <w:r w:rsidRPr="00450E8E">
        <w:rPr>
          <w:rFonts w:asciiTheme="minorHAnsi" w:hAnsiTheme="minorHAnsi"/>
          <w:i/>
          <w:sz w:val="22"/>
          <w:szCs w:val="22"/>
          <w:vertAlign w:val="subscript"/>
        </w:rPr>
        <w:t>clip</w:t>
      </w:r>
      <w:proofErr w:type="spellEnd"/>
      <w:r w:rsidRPr="00450E8E">
        <w:rPr>
          <w:rFonts w:asciiTheme="minorHAnsi" w:hAnsiTheme="minorHAnsi"/>
          <w:i/>
          <w:sz w:val="22"/>
          <w:szCs w:val="22"/>
          <w:vertAlign w:val="subscript"/>
        </w:rPr>
        <w:t xml:space="preserve"> </w:t>
      </w:r>
      <w:r w:rsidRPr="00450E8E">
        <w:rPr>
          <w:rFonts w:asciiTheme="minorHAnsi" w:hAnsiTheme="minorHAnsi"/>
          <w:i/>
          <w:sz w:val="22"/>
          <w:szCs w:val="22"/>
        </w:rPr>
        <w:t xml:space="preserve">/ </w:t>
      </w:r>
      <w:proofErr w:type="spellStart"/>
      <w:r w:rsidRPr="00450E8E">
        <w:rPr>
          <w:rFonts w:asciiTheme="minorHAnsi" w:hAnsiTheme="minorHAnsi"/>
          <w:i/>
          <w:sz w:val="22"/>
          <w:szCs w:val="22"/>
        </w:rPr>
        <w:t>s</w:t>
      </w:r>
      <w:r w:rsidRPr="00450E8E">
        <w:rPr>
          <w:rFonts w:asciiTheme="minorHAnsi" w:hAnsiTheme="minorHAnsi"/>
          <w:i/>
          <w:sz w:val="22"/>
          <w:szCs w:val="22"/>
          <w:vertAlign w:val="subscript"/>
        </w:rPr>
        <w:t>clip</w:t>
      </w:r>
      <w:proofErr w:type="spellEnd"/>
      <w:r w:rsidRPr="00450E8E">
        <w:rPr>
          <w:rFonts w:asciiTheme="minorHAnsi" w:hAnsiTheme="minorHAnsi"/>
          <w:i/>
          <w:sz w:val="22"/>
          <w:szCs w:val="22"/>
          <w:vertAlign w:val="subscript"/>
        </w:rPr>
        <w:tab/>
      </w:r>
      <w:r w:rsidRPr="00450E8E">
        <w:rPr>
          <w:rFonts w:asciiTheme="minorHAnsi" w:hAnsiTheme="minorHAnsi"/>
          <w:i/>
          <w:sz w:val="22"/>
          <w:szCs w:val="22"/>
          <w:vertAlign w:val="subscript"/>
        </w:rPr>
        <w:tab/>
      </w:r>
      <w:r w:rsidRPr="00450E8E">
        <w:rPr>
          <w:rFonts w:asciiTheme="minorHAnsi" w:hAnsiTheme="minorHAnsi"/>
          <w:i/>
          <w:sz w:val="22"/>
          <w:szCs w:val="22"/>
          <w:vertAlign w:val="subscript"/>
        </w:rPr>
        <w:tab/>
      </w:r>
      <w:r w:rsidRPr="00450E8E">
        <w:rPr>
          <w:rFonts w:asciiTheme="minorHAnsi" w:hAnsiTheme="minorHAnsi"/>
          <w:i/>
          <w:sz w:val="22"/>
          <w:szCs w:val="22"/>
          <w:vertAlign w:val="subscript"/>
        </w:rPr>
        <w:tab/>
      </w:r>
      <w:r w:rsidRPr="00450E8E">
        <w:rPr>
          <w:rFonts w:asciiTheme="minorHAnsi" w:hAnsiTheme="minorHAnsi"/>
          <w:i/>
          <w:sz w:val="22"/>
          <w:szCs w:val="22"/>
          <w:vertAlign w:val="subscript"/>
        </w:rPr>
        <w:tab/>
      </w:r>
      <w:r w:rsidRPr="00450E8E">
        <w:rPr>
          <w:rFonts w:asciiTheme="minorHAnsi" w:hAnsiTheme="minorHAnsi"/>
          <w:i/>
          <w:sz w:val="22"/>
          <w:szCs w:val="22"/>
          <w:vertAlign w:val="subscript"/>
        </w:rPr>
        <w:tab/>
      </w:r>
      <w:r w:rsidRPr="00450E8E">
        <w:rPr>
          <w:rFonts w:asciiTheme="minorHAnsi" w:hAnsiTheme="minorHAnsi"/>
          <w:i/>
          <w:sz w:val="22"/>
          <w:szCs w:val="22"/>
          <w:vertAlign w:val="subscript"/>
        </w:rPr>
        <w:tab/>
      </w:r>
      <w:r w:rsidRPr="00450E8E">
        <w:rPr>
          <w:rFonts w:asciiTheme="minorHAnsi" w:hAnsiTheme="minorHAnsi"/>
          <w:i/>
          <w:sz w:val="22"/>
          <w:szCs w:val="22"/>
          <w:vertAlign w:val="subscript"/>
        </w:rPr>
        <w:tab/>
      </w:r>
      <w:r w:rsidRPr="00450E8E">
        <w:rPr>
          <w:rFonts w:asciiTheme="minorHAnsi" w:hAnsiTheme="minorHAnsi"/>
          <w:i/>
          <w:sz w:val="22"/>
          <w:szCs w:val="22"/>
          <w:vertAlign w:val="subscript"/>
        </w:rPr>
        <w:tab/>
        <w:t xml:space="preserve">     </w:t>
      </w:r>
      <w:proofErr w:type="gramStart"/>
      <w:r w:rsidRPr="00450E8E">
        <w:rPr>
          <w:rFonts w:asciiTheme="minorHAnsi" w:hAnsiTheme="minorHAnsi"/>
          <w:i/>
          <w:sz w:val="22"/>
          <w:szCs w:val="22"/>
          <w:vertAlign w:val="subscript"/>
        </w:rPr>
        <w:t xml:space="preserve">   </w:t>
      </w:r>
      <w:r w:rsidRPr="00450E8E">
        <w:rPr>
          <w:rFonts w:asciiTheme="minorHAnsi" w:hAnsiTheme="minorHAnsi"/>
          <w:i/>
          <w:sz w:val="22"/>
          <w:szCs w:val="22"/>
        </w:rPr>
        <w:t>(</w:t>
      </w:r>
      <w:proofErr w:type="gramEnd"/>
      <w:r w:rsidRPr="00450E8E">
        <w:rPr>
          <w:rFonts w:asciiTheme="minorHAnsi" w:hAnsiTheme="minorHAnsi"/>
          <w:i/>
          <w:sz w:val="22"/>
          <w:szCs w:val="22"/>
        </w:rPr>
        <w:t>4)</w:t>
      </w:r>
    </w:p>
    <w:p w14:paraId="12460958" w14:textId="77777777" w:rsidR="006D3403" w:rsidRPr="00450E8E" w:rsidRDefault="006D3403" w:rsidP="006D3403">
      <w:pPr>
        <w:pStyle w:val="ListParagraph"/>
        <w:spacing w:after="160" w:line="259" w:lineRule="auto"/>
        <w:ind w:left="1440"/>
        <w:contextualSpacing/>
        <w:jc w:val="both"/>
        <w:rPr>
          <w:rFonts w:asciiTheme="minorHAnsi" w:hAnsiTheme="minorHAnsi"/>
        </w:rPr>
      </w:pPr>
    </w:p>
    <w:p w14:paraId="23E13376" w14:textId="77777777" w:rsidR="006D3403" w:rsidRPr="00450E8E" w:rsidRDefault="006D3403" w:rsidP="006D3403">
      <w:pPr>
        <w:pStyle w:val="ListParagraph"/>
        <w:spacing w:after="160" w:line="259" w:lineRule="auto"/>
        <w:ind w:left="1440"/>
        <w:contextualSpacing/>
        <w:jc w:val="both"/>
        <w:rPr>
          <w:rFonts w:asciiTheme="minorHAnsi" w:hAnsiTheme="minorHAnsi"/>
        </w:rPr>
      </w:pPr>
      <w:r w:rsidRPr="00450E8E">
        <w:rPr>
          <w:rFonts w:asciiTheme="minorHAnsi" w:hAnsiTheme="minorHAnsi"/>
        </w:rPr>
        <w:t>Where:</w:t>
      </w:r>
    </w:p>
    <w:p w14:paraId="117FFC14" w14:textId="77777777" w:rsidR="006D3403" w:rsidRPr="00450E8E" w:rsidRDefault="006D3403" w:rsidP="006D3403">
      <w:pPr>
        <w:pStyle w:val="ListParagraph"/>
        <w:spacing w:after="160" w:line="259" w:lineRule="auto"/>
        <w:ind w:left="1440"/>
        <w:contextualSpacing/>
        <w:jc w:val="both"/>
        <w:rPr>
          <w:rFonts w:asciiTheme="minorHAnsi" w:hAnsiTheme="minorHAnsi"/>
        </w:rPr>
      </w:pPr>
      <w:proofErr w:type="spellStart"/>
      <w:r w:rsidRPr="00450E8E">
        <w:rPr>
          <w:rFonts w:asciiTheme="minorHAnsi" w:hAnsiTheme="minorHAnsi"/>
          <w:i/>
        </w:rPr>
        <w:t>s</w:t>
      </w:r>
      <w:r w:rsidRPr="00450E8E">
        <w:rPr>
          <w:rFonts w:asciiTheme="minorHAnsi" w:hAnsiTheme="minorHAnsi"/>
          <w:i/>
          <w:vertAlign w:val="subscript"/>
        </w:rPr>
        <w:t>clip</w:t>
      </w:r>
      <w:proofErr w:type="spellEnd"/>
      <w:r w:rsidRPr="00450E8E">
        <w:rPr>
          <w:rFonts w:asciiTheme="minorHAnsi" w:hAnsiTheme="minorHAnsi"/>
          <w:i/>
        </w:rPr>
        <w:t xml:space="preserve"> = </w:t>
      </w:r>
      <w:r>
        <w:rPr>
          <w:rFonts w:asciiTheme="minorHAnsi" w:hAnsiTheme="minorHAnsi"/>
        </w:rPr>
        <w:t>l</w:t>
      </w:r>
      <w:r w:rsidRPr="00450E8E">
        <w:rPr>
          <w:rFonts w:asciiTheme="minorHAnsi" w:hAnsiTheme="minorHAnsi"/>
        </w:rPr>
        <w:t>ongitudinal spacing of standing seam clips along steel joist (in)</w:t>
      </w:r>
    </w:p>
    <w:p w14:paraId="75F6464E" w14:textId="77777777" w:rsidR="006D3403" w:rsidRPr="00450E8E" w:rsidRDefault="006D3403" w:rsidP="006D3403">
      <w:pPr>
        <w:tabs>
          <w:tab w:val="left" w:pos="2160"/>
        </w:tabs>
        <w:spacing w:after="160" w:line="259" w:lineRule="auto"/>
        <w:ind w:left="2160" w:hanging="720"/>
        <w:contextualSpacing/>
        <w:jc w:val="both"/>
        <w:rPr>
          <w:rFonts w:asciiTheme="minorHAnsi" w:hAnsiTheme="minorHAnsi"/>
          <w:sz w:val="22"/>
          <w:szCs w:val="22"/>
        </w:rPr>
      </w:pPr>
      <w:proofErr w:type="spellStart"/>
      <w:r w:rsidRPr="00450E8E">
        <w:rPr>
          <w:rFonts w:asciiTheme="minorHAnsi" w:hAnsiTheme="minorHAnsi"/>
          <w:i/>
          <w:sz w:val="22"/>
          <w:szCs w:val="22"/>
        </w:rPr>
        <w:t>w</w:t>
      </w:r>
      <w:r w:rsidRPr="00450E8E">
        <w:rPr>
          <w:rFonts w:asciiTheme="minorHAnsi" w:hAnsiTheme="minorHAnsi"/>
          <w:i/>
          <w:sz w:val="22"/>
          <w:szCs w:val="22"/>
          <w:vertAlign w:val="subscript"/>
        </w:rPr>
        <w:t>roof</w:t>
      </w:r>
      <w:proofErr w:type="spellEnd"/>
      <w:r w:rsidRPr="00450E8E">
        <w:rPr>
          <w:rFonts w:asciiTheme="minorHAnsi" w:hAnsiTheme="minorHAnsi"/>
          <w:sz w:val="22"/>
          <w:szCs w:val="22"/>
        </w:rPr>
        <w:t xml:space="preserve"> = </w:t>
      </w:r>
      <w:r>
        <w:rPr>
          <w:rFonts w:asciiTheme="minorHAnsi" w:hAnsiTheme="minorHAnsi"/>
          <w:sz w:val="22"/>
          <w:szCs w:val="22"/>
        </w:rPr>
        <w:t>l</w:t>
      </w:r>
      <w:r w:rsidRPr="00450E8E">
        <w:rPr>
          <w:rFonts w:asciiTheme="minorHAnsi" w:hAnsiTheme="minorHAnsi"/>
          <w:sz w:val="22"/>
          <w:szCs w:val="22"/>
        </w:rPr>
        <w:t>ateral stiffness of standing seam clip / in of steel joist length represented as “</w:t>
      </w:r>
      <w:r w:rsidRPr="00450E8E">
        <w:rPr>
          <w:rFonts w:asciiTheme="minorHAnsi" w:hAnsiTheme="minorHAnsi"/>
          <w:i/>
          <w:sz w:val="22"/>
          <w:szCs w:val="22"/>
        </w:rPr>
        <w:t>k”</w:t>
      </w:r>
      <w:r w:rsidRPr="00450E8E">
        <w:rPr>
          <w:rFonts w:asciiTheme="minorHAnsi" w:hAnsiTheme="minorHAnsi"/>
          <w:sz w:val="22"/>
          <w:szCs w:val="22"/>
        </w:rPr>
        <w:t xml:space="preserve"> by Chen and Liu (1987) (kips/in/in)</w:t>
      </w:r>
    </w:p>
    <w:p w14:paraId="03F423A3" w14:textId="77777777" w:rsidR="006D3403" w:rsidRPr="00450E8E" w:rsidRDefault="006D3403" w:rsidP="006D3403">
      <w:pPr>
        <w:spacing w:after="160" w:line="259" w:lineRule="auto"/>
        <w:ind w:left="720"/>
        <w:contextualSpacing/>
        <w:jc w:val="both"/>
        <w:rPr>
          <w:rFonts w:asciiTheme="minorHAnsi" w:hAnsiTheme="minorHAnsi"/>
          <w:sz w:val="22"/>
          <w:szCs w:val="22"/>
        </w:rPr>
      </w:pPr>
    </w:p>
    <w:p w14:paraId="4807DD16" w14:textId="77777777" w:rsidR="006D3403" w:rsidRPr="00450E8E" w:rsidRDefault="006D3403" w:rsidP="006D3403">
      <w:pPr>
        <w:spacing w:after="160" w:line="259" w:lineRule="auto"/>
        <w:ind w:left="1440"/>
        <w:contextualSpacing/>
        <w:jc w:val="both"/>
        <w:rPr>
          <w:rFonts w:asciiTheme="minorHAnsi" w:hAnsiTheme="minorHAnsi"/>
          <w:sz w:val="22"/>
          <w:szCs w:val="22"/>
        </w:rPr>
      </w:pPr>
      <w:r w:rsidRPr="00450E8E">
        <w:rPr>
          <w:rFonts w:asciiTheme="minorHAnsi" w:hAnsiTheme="minorHAnsi"/>
          <w:sz w:val="22"/>
          <w:szCs w:val="22"/>
        </w:rPr>
        <w:t>The critical elastic buckling load for this method may be approximated as derived by Chen and Liu, Eqn. 6.5.45 (1987), adapted to be:</w:t>
      </w:r>
      <w:bookmarkEnd w:id="6"/>
    </w:p>
    <w:p w14:paraId="70B969A9" w14:textId="77777777" w:rsidR="006D3403" w:rsidRPr="007E415D" w:rsidRDefault="006D3403" w:rsidP="006D3403">
      <w:pPr>
        <w:pStyle w:val="ListParagraph"/>
        <w:spacing w:after="160" w:line="259" w:lineRule="auto"/>
        <w:ind w:left="1440" w:hanging="720"/>
        <w:contextualSpacing/>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2178"/>
      </w:tblGrid>
      <w:tr w:rsidR="006D3403" w:rsidRPr="007E415D" w14:paraId="255BDB06" w14:textId="77777777" w:rsidTr="00303BB2">
        <w:tc>
          <w:tcPr>
            <w:tcW w:w="7830" w:type="dxa"/>
            <w:vAlign w:val="center"/>
          </w:tcPr>
          <w:p w14:paraId="14175BFA" w14:textId="77777777" w:rsidR="006D3403" w:rsidRPr="007E415D" w:rsidRDefault="00C4202F" w:rsidP="00303BB2">
            <w:pPr>
              <w:pStyle w:val="ListParagraph"/>
              <w:ind w:left="1440" w:right="-126"/>
              <w:jc w:val="both"/>
              <w:rPr>
                <w:rFonts w:asciiTheme="minorHAnsi" w:eastAsiaTheme="minorEastAsia" w:hAnsiTheme="minorHAnsi"/>
              </w:rPr>
            </w:pPr>
            <m:oMathPara>
              <m:oMathParaPr>
                <m:jc m:val="left"/>
              </m:oMathParaP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cre</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e</m:t>
                    </m:r>
                  </m:sub>
                </m:sSub>
                <m:d>
                  <m:dPr>
                    <m:ctrlPr>
                      <w:rPr>
                        <w:rFonts w:ascii="Cambria Math" w:eastAsia="Times New Roman" w:hAnsi="Cambria Math"/>
                        <w:i/>
                      </w:rPr>
                    </m:ctrlPr>
                  </m:dPr>
                  <m:e>
                    <m:sSup>
                      <m:sSupPr>
                        <m:ctrlPr>
                          <w:rPr>
                            <w:rFonts w:ascii="Cambria Math" w:eastAsia="Times New Roman" w:hAnsi="Cambria Math"/>
                            <w:i/>
                          </w:rPr>
                        </m:ctrlPr>
                      </m:sSupPr>
                      <m:e>
                        <m:r>
                          <w:rPr>
                            <w:rFonts w:ascii="Cambria Math" w:eastAsia="Times New Roman" w:hAnsi="Cambria Math"/>
                          </w:rPr>
                          <m:t>n</m:t>
                        </m:r>
                      </m:e>
                      <m:sup>
                        <m:r>
                          <w:rPr>
                            <w:rFonts w:ascii="Cambria Math" w:eastAsia="Times New Roman" w:hAnsi="Cambria Math"/>
                          </w:rPr>
                          <m:t>2</m:t>
                        </m:r>
                      </m:sup>
                    </m:sSup>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w</m:t>
                            </m:r>
                          </m:e>
                          <m:sub>
                            <m:r>
                              <w:rPr>
                                <w:rFonts w:ascii="Cambria Math" w:eastAsia="Times New Roman" w:hAnsi="Cambria Math"/>
                              </w:rPr>
                              <m:t>roof</m:t>
                            </m:r>
                          </m:sub>
                        </m:sSub>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b</m:t>
                                </m:r>
                              </m:sub>
                            </m:sSub>
                          </m:e>
                          <m:sup>
                            <m:r>
                              <w:rPr>
                                <w:rFonts w:ascii="Cambria Math" w:eastAsia="Times New Roman" w:hAnsi="Cambria Math"/>
                              </w:rPr>
                              <m:t>2</m:t>
                            </m:r>
                          </m:sup>
                        </m:sSup>
                      </m:num>
                      <m:den>
                        <m:sSup>
                          <m:sSupPr>
                            <m:ctrlPr>
                              <w:rPr>
                                <w:rFonts w:ascii="Cambria Math" w:eastAsia="Times New Roman" w:hAnsi="Cambria Math"/>
                                <w:i/>
                              </w:rPr>
                            </m:ctrlPr>
                          </m:sSupPr>
                          <m:e>
                            <m:r>
                              <w:rPr>
                                <w:rFonts w:ascii="Cambria Math" w:eastAsia="Times New Roman" w:hAnsi="Cambria Math"/>
                              </w:rPr>
                              <m:t>n</m:t>
                            </m:r>
                          </m:e>
                          <m:sup>
                            <m:r>
                              <w:rPr>
                                <w:rFonts w:ascii="Cambria Math" w:eastAsia="Times New Roman" w:hAnsi="Cambria Math"/>
                              </w:rPr>
                              <m:t>2</m:t>
                            </m:r>
                          </m:sup>
                        </m:sSup>
                        <m:sSup>
                          <m:sSupPr>
                            <m:ctrlPr>
                              <w:rPr>
                                <w:rFonts w:ascii="Cambria Math" w:eastAsia="Times New Roman" w:hAnsi="Cambria Math"/>
                                <w:i/>
                              </w:rPr>
                            </m:ctrlPr>
                          </m:sSupPr>
                          <m:e>
                            <m:r>
                              <w:rPr>
                                <w:rFonts w:ascii="Cambria Math" w:eastAsia="Times New Roman" w:hAnsi="Cambria Math"/>
                              </w:rPr>
                              <m:t>π</m:t>
                            </m:r>
                          </m:e>
                          <m:sup>
                            <m:r>
                              <w:rPr>
                                <w:rFonts w:ascii="Cambria Math" w:eastAsia="Times New Roman" w:hAnsi="Cambria Math"/>
                              </w:rPr>
                              <m:t>2</m:t>
                            </m:r>
                          </m:sup>
                        </m:sSup>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e</m:t>
                            </m:r>
                          </m:sub>
                        </m:sSub>
                      </m:den>
                    </m:f>
                  </m:e>
                </m:d>
              </m:oMath>
            </m:oMathPara>
          </w:p>
        </w:tc>
        <w:tc>
          <w:tcPr>
            <w:tcW w:w="2178" w:type="dxa"/>
            <w:vAlign w:val="center"/>
          </w:tcPr>
          <w:p w14:paraId="5F3048BB" w14:textId="77777777" w:rsidR="006D3403" w:rsidRPr="007E415D" w:rsidRDefault="006D3403" w:rsidP="00303BB2">
            <w:pPr>
              <w:pStyle w:val="ListParagraph"/>
              <w:ind w:left="900" w:right="-126"/>
              <w:jc w:val="both"/>
              <w:rPr>
                <w:rFonts w:asciiTheme="minorHAnsi" w:eastAsiaTheme="minorEastAsia" w:hAnsiTheme="minorHAnsi"/>
              </w:rPr>
            </w:pPr>
          </w:p>
          <w:p w14:paraId="5A630FA4" w14:textId="77777777" w:rsidR="006D3403" w:rsidRPr="007E415D" w:rsidRDefault="006D3403" w:rsidP="00303BB2">
            <w:pPr>
              <w:pStyle w:val="Caption"/>
              <w:ind w:left="900" w:right="-126"/>
              <w:rPr>
                <w:szCs w:val="22"/>
              </w:rPr>
            </w:pPr>
            <w:r w:rsidRPr="007E415D">
              <w:rPr>
                <w:szCs w:val="22"/>
              </w:rPr>
              <w:t>(</w:t>
            </w:r>
            <w:r>
              <w:rPr>
                <w:szCs w:val="22"/>
              </w:rPr>
              <w:t>5</w:t>
            </w:r>
            <w:r w:rsidRPr="007E415D">
              <w:rPr>
                <w:szCs w:val="22"/>
              </w:rPr>
              <w:t>)</w:t>
            </w:r>
          </w:p>
        </w:tc>
      </w:tr>
      <w:tr w:rsidR="006D3403" w:rsidRPr="007E415D" w14:paraId="6706A717" w14:textId="77777777" w:rsidTr="00303BB2">
        <w:tc>
          <w:tcPr>
            <w:tcW w:w="7830" w:type="dxa"/>
            <w:vAlign w:val="center"/>
          </w:tcPr>
          <w:p w14:paraId="4FEE43DB" w14:textId="77777777" w:rsidR="006D3403" w:rsidRDefault="006D3403" w:rsidP="00303BB2">
            <w:pPr>
              <w:pStyle w:val="ListParagraph"/>
              <w:ind w:left="1800" w:right="-126"/>
              <w:jc w:val="both"/>
              <w:rPr>
                <w:rFonts w:eastAsia="Calibri"/>
              </w:rPr>
            </w:pPr>
          </w:p>
        </w:tc>
        <w:tc>
          <w:tcPr>
            <w:tcW w:w="2178" w:type="dxa"/>
            <w:vAlign w:val="center"/>
          </w:tcPr>
          <w:p w14:paraId="02ADF7C3" w14:textId="77777777" w:rsidR="006D3403" w:rsidRPr="007E415D" w:rsidRDefault="006D3403" w:rsidP="00303BB2">
            <w:pPr>
              <w:pStyle w:val="ListParagraph"/>
              <w:ind w:left="900" w:right="-126"/>
              <w:jc w:val="both"/>
              <w:rPr>
                <w:rFonts w:asciiTheme="minorHAnsi" w:eastAsiaTheme="minorEastAsia" w:hAnsiTheme="minorHAnsi"/>
              </w:rPr>
            </w:pPr>
          </w:p>
        </w:tc>
      </w:tr>
    </w:tbl>
    <w:p w14:paraId="0545007E" w14:textId="77777777" w:rsidR="006D3403" w:rsidRPr="007E415D" w:rsidRDefault="006D3403" w:rsidP="006D3403">
      <w:pPr>
        <w:pStyle w:val="ListParagraph"/>
        <w:ind w:left="1800"/>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2284"/>
      </w:tblGrid>
      <w:tr w:rsidR="006D3403" w:rsidRPr="007E415D" w14:paraId="06C3BC87" w14:textId="77777777" w:rsidTr="00303BB2">
        <w:trPr>
          <w:trHeight w:val="522"/>
        </w:trPr>
        <w:tc>
          <w:tcPr>
            <w:tcW w:w="7830" w:type="dxa"/>
            <w:vAlign w:val="center"/>
          </w:tcPr>
          <w:p w14:paraId="433091CD" w14:textId="77777777" w:rsidR="006D3403" w:rsidRPr="007E415D" w:rsidRDefault="00C4202F" w:rsidP="00303BB2">
            <w:pPr>
              <w:pStyle w:val="ListParagraph"/>
              <w:ind w:left="1800"/>
              <w:jc w:val="both"/>
              <w:rPr>
                <w:rFonts w:asciiTheme="minorHAnsi" w:eastAsiaTheme="minorEastAsia" w:hAnsiTheme="minorHAnsi"/>
              </w:rPr>
            </w:pPr>
            <m:oMathPara>
              <m:oMathParaPr>
                <m:jc m:val="left"/>
              </m:oMathParaP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e</m:t>
                    </m:r>
                  </m:sub>
                </m:sSub>
                <m:r>
                  <w:rPr>
                    <w:rFonts w:ascii="Cambria Math" w:eastAsia="Times New Roman" w:hAnsi="Cambria Math"/>
                  </w:rPr>
                  <m:t>=</m:t>
                </m:r>
                <m:f>
                  <m:fPr>
                    <m:ctrlPr>
                      <w:rPr>
                        <w:rFonts w:ascii="Cambria Math" w:eastAsia="Times New Roman" w:hAnsi="Cambria Math"/>
                        <w:i/>
                      </w:rPr>
                    </m:ctrlPr>
                  </m:fPr>
                  <m:num>
                    <m:sSup>
                      <m:sSupPr>
                        <m:ctrlPr>
                          <w:rPr>
                            <w:rFonts w:ascii="Cambria Math" w:eastAsia="Times New Roman" w:hAnsi="Cambria Math"/>
                            <w:i/>
                          </w:rPr>
                        </m:ctrlPr>
                      </m:sSupPr>
                      <m:e>
                        <m:r>
                          <w:rPr>
                            <w:rFonts w:ascii="Cambria Math" w:eastAsia="Times New Roman" w:hAnsi="Cambria Math"/>
                          </w:rPr>
                          <m:t>π</m:t>
                        </m:r>
                      </m:e>
                      <m:sup>
                        <m:r>
                          <w:rPr>
                            <w:rFonts w:ascii="Cambria Math" w:eastAsia="Times New Roman" w:hAnsi="Cambria Math"/>
                          </w:rPr>
                          <m:t>2</m:t>
                        </m:r>
                      </m:sup>
                    </m:sSup>
                    <m:r>
                      <w:rPr>
                        <w:rFonts w:ascii="Cambria Math" w:eastAsia="Times New Roman" w:hAnsi="Cambria Math"/>
                      </w:rPr>
                      <m:t>E</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ytc</m:t>
                        </m:r>
                      </m:sub>
                    </m:sSub>
                  </m:num>
                  <m:den>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b</m:t>
                            </m:r>
                          </m:sub>
                        </m:sSub>
                      </m:e>
                      <m:sup>
                        <m:r>
                          <w:rPr>
                            <w:rFonts w:ascii="Cambria Math" w:eastAsia="Times New Roman" w:hAnsi="Cambria Math"/>
                          </w:rPr>
                          <m:t>2</m:t>
                        </m:r>
                      </m:sup>
                    </m:sSup>
                  </m:den>
                </m:f>
                <m:r>
                  <w:rPr>
                    <w:rFonts w:ascii="Cambria Math" w:eastAsiaTheme="minorEastAsia" w:hAnsi="Cambria Math"/>
                  </w:rPr>
                  <m:t>.</m:t>
                </m:r>
              </m:oMath>
            </m:oMathPara>
          </w:p>
        </w:tc>
        <w:tc>
          <w:tcPr>
            <w:tcW w:w="1440" w:type="dxa"/>
            <w:vAlign w:val="center"/>
          </w:tcPr>
          <w:p w14:paraId="39564FDF" w14:textId="77777777" w:rsidR="006D3403" w:rsidRPr="007E415D" w:rsidRDefault="006D3403" w:rsidP="00303BB2">
            <w:pPr>
              <w:pStyle w:val="ListParagraph"/>
              <w:ind w:left="1800"/>
              <w:jc w:val="both"/>
              <w:rPr>
                <w:rFonts w:asciiTheme="minorHAnsi" w:eastAsiaTheme="minorEastAsia" w:hAnsiTheme="minorHAnsi"/>
              </w:rPr>
            </w:pPr>
          </w:p>
          <w:p w14:paraId="3F42F527" w14:textId="77777777" w:rsidR="006D3403" w:rsidRPr="007E415D" w:rsidRDefault="006D3403" w:rsidP="00303BB2">
            <w:pPr>
              <w:pStyle w:val="Caption"/>
              <w:ind w:left="1800"/>
              <w:rPr>
                <w:szCs w:val="22"/>
              </w:rPr>
            </w:pPr>
            <w:r w:rsidRPr="007E415D">
              <w:rPr>
                <w:szCs w:val="22"/>
              </w:rPr>
              <w:t>(</w:t>
            </w:r>
            <w:r>
              <w:rPr>
                <w:szCs w:val="22"/>
              </w:rPr>
              <w:t>6</w:t>
            </w:r>
            <w:r w:rsidRPr="007E415D">
              <w:rPr>
                <w:szCs w:val="22"/>
              </w:rPr>
              <w:t>)</w:t>
            </w:r>
          </w:p>
        </w:tc>
      </w:tr>
    </w:tbl>
    <w:p w14:paraId="1E2434FA" w14:textId="77777777" w:rsidR="006D3403" w:rsidRDefault="006D3403" w:rsidP="006D3403">
      <w:pPr>
        <w:pStyle w:val="ListParagraph"/>
        <w:ind w:left="900"/>
        <w:jc w:val="both"/>
        <w:rPr>
          <w:rFonts w:asciiTheme="minorHAnsi" w:hAnsiTheme="minorHAnsi"/>
        </w:rPr>
      </w:pPr>
    </w:p>
    <w:p w14:paraId="6E111B8E" w14:textId="77777777" w:rsidR="006D3403" w:rsidRPr="007E415D" w:rsidRDefault="006D3403" w:rsidP="006D3403">
      <w:pPr>
        <w:pStyle w:val="ListParagraph"/>
        <w:spacing w:after="160" w:line="259" w:lineRule="auto"/>
        <w:ind w:left="1440"/>
        <w:contextualSpacing/>
        <w:jc w:val="both"/>
        <w:rPr>
          <w:rFonts w:asciiTheme="minorHAnsi" w:hAnsiTheme="minorHAnsi"/>
        </w:rPr>
      </w:pPr>
      <w:r>
        <w:rPr>
          <w:rFonts w:asciiTheme="minorHAnsi" w:hAnsiTheme="minorHAnsi"/>
        </w:rPr>
        <w:t>Where:</w:t>
      </w:r>
    </w:p>
    <w:p w14:paraId="215B1465" w14:textId="77777777" w:rsidR="006D3403" w:rsidRDefault="006D3403" w:rsidP="006D3403">
      <w:pPr>
        <w:pStyle w:val="ListParagraph"/>
        <w:ind w:left="900" w:firstLine="540"/>
        <w:jc w:val="both"/>
        <w:rPr>
          <w:rFonts w:asciiTheme="minorHAnsi" w:hAnsiTheme="minorHAnsi"/>
        </w:rPr>
      </w:pPr>
      <w:r w:rsidRPr="00425463">
        <w:rPr>
          <w:rFonts w:asciiTheme="minorHAnsi" w:hAnsiTheme="minorHAnsi"/>
          <w:i/>
        </w:rPr>
        <w:t>E</w:t>
      </w:r>
      <w:r>
        <w:rPr>
          <w:rFonts w:asciiTheme="minorHAnsi" w:hAnsiTheme="minorHAnsi"/>
        </w:rPr>
        <w:t xml:space="preserve"> = modulus of elasticity of steel joist top chord (kips/in</w:t>
      </w:r>
      <w:r w:rsidRPr="00425463">
        <w:rPr>
          <w:rFonts w:asciiTheme="minorHAnsi" w:hAnsiTheme="minorHAnsi"/>
          <w:vertAlign w:val="superscript"/>
        </w:rPr>
        <w:t>2</w:t>
      </w:r>
      <w:r>
        <w:rPr>
          <w:rFonts w:asciiTheme="minorHAnsi" w:hAnsiTheme="minorHAnsi"/>
        </w:rPr>
        <w:t>)</w:t>
      </w:r>
    </w:p>
    <w:p w14:paraId="3E2A1945" w14:textId="77777777" w:rsidR="006D3403" w:rsidRDefault="00C4202F" w:rsidP="006D3403">
      <w:pPr>
        <w:pStyle w:val="ListParagraph"/>
        <w:ind w:left="900" w:firstLine="540"/>
        <w:jc w:val="both"/>
        <w:rPr>
          <w:rFonts w:asciiTheme="minorHAnsi" w:hAnsiTheme="minorHAnsi"/>
        </w:rPr>
      </w:pP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ytc</m:t>
            </m:r>
          </m:sub>
        </m:sSub>
      </m:oMath>
      <w:r w:rsidR="006D3403">
        <w:rPr>
          <w:rFonts w:asciiTheme="minorHAnsi" w:hAnsiTheme="minorHAnsi"/>
          <w:i/>
        </w:rPr>
        <w:t xml:space="preserve"> = </w:t>
      </w:r>
      <w:r w:rsidR="006D3403">
        <w:rPr>
          <w:rFonts w:asciiTheme="minorHAnsi" w:hAnsiTheme="minorHAnsi"/>
        </w:rPr>
        <w:t>m</w:t>
      </w:r>
      <w:r w:rsidR="006D3403" w:rsidRPr="00425463">
        <w:rPr>
          <w:rFonts w:asciiTheme="minorHAnsi" w:hAnsiTheme="minorHAnsi"/>
        </w:rPr>
        <w:t xml:space="preserve">oment of inertia of </w:t>
      </w:r>
      <w:r w:rsidR="006D3403">
        <w:rPr>
          <w:rFonts w:asciiTheme="minorHAnsi" w:hAnsiTheme="minorHAnsi"/>
        </w:rPr>
        <w:t xml:space="preserve">steel </w:t>
      </w:r>
      <w:r w:rsidR="006D3403" w:rsidRPr="00425463">
        <w:rPr>
          <w:rFonts w:asciiTheme="minorHAnsi" w:hAnsiTheme="minorHAnsi"/>
        </w:rPr>
        <w:t>joist top chord about its vertical centroid (in</w:t>
      </w:r>
      <w:r w:rsidR="006D3403" w:rsidRPr="00425463">
        <w:rPr>
          <w:rFonts w:asciiTheme="minorHAnsi" w:hAnsiTheme="minorHAnsi"/>
          <w:vertAlign w:val="superscript"/>
        </w:rPr>
        <w:t>4</w:t>
      </w:r>
      <w:r w:rsidR="006D3403" w:rsidRPr="00425463">
        <w:rPr>
          <w:rFonts w:asciiTheme="minorHAnsi" w:hAnsiTheme="minorHAnsi"/>
        </w:rPr>
        <w:t>)</w:t>
      </w:r>
    </w:p>
    <w:p w14:paraId="701836D8" w14:textId="77777777" w:rsidR="006D3403" w:rsidRDefault="006D3403" w:rsidP="006D3403">
      <w:pPr>
        <w:pStyle w:val="ListParagraph"/>
        <w:ind w:left="900" w:firstLine="540"/>
        <w:jc w:val="both"/>
        <w:rPr>
          <w:rFonts w:asciiTheme="minorHAnsi" w:hAnsiTheme="minorHAnsi"/>
        </w:rPr>
      </w:pPr>
      <w:proofErr w:type="spellStart"/>
      <w:r>
        <w:rPr>
          <w:rFonts w:asciiTheme="minorHAnsi" w:hAnsiTheme="minorHAnsi"/>
          <w:i/>
        </w:rPr>
        <w:t>L</w:t>
      </w:r>
      <w:r w:rsidRPr="00343753">
        <w:rPr>
          <w:rFonts w:asciiTheme="minorHAnsi" w:hAnsiTheme="minorHAnsi"/>
          <w:i/>
          <w:vertAlign w:val="subscript"/>
        </w:rPr>
        <w:t>b</w:t>
      </w:r>
      <w:proofErr w:type="spellEnd"/>
      <w:r>
        <w:rPr>
          <w:rFonts w:asciiTheme="minorHAnsi" w:hAnsiTheme="minorHAnsi"/>
          <w:i/>
        </w:rPr>
        <w:t xml:space="preserve"> </w:t>
      </w:r>
      <w:r>
        <w:rPr>
          <w:rFonts w:asciiTheme="minorHAnsi" w:hAnsiTheme="minorHAnsi"/>
        </w:rPr>
        <w:t>= maximum longitudinal spacing of steel joist top chord bridging (in)</w:t>
      </w:r>
    </w:p>
    <w:p w14:paraId="6BFCE0F2" w14:textId="77777777" w:rsidR="006D3403" w:rsidRDefault="006D3403" w:rsidP="006D3403">
      <w:pPr>
        <w:pStyle w:val="ListParagraph"/>
        <w:ind w:left="900" w:firstLine="540"/>
        <w:jc w:val="both"/>
        <w:rPr>
          <w:rFonts w:asciiTheme="minorHAnsi" w:hAnsiTheme="minorHAnsi"/>
        </w:rPr>
      </w:pPr>
      <w:r>
        <w:rPr>
          <w:rFonts w:asciiTheme="minorHAnsi" w:hAnsiTheme="minorHAnsi"/>
          <w:i/>
        </w:rPr>
        <w:t>n=</w:t>
      </w:r>
      <w:r>
        <w:rPr>
          <w:rFonts w:asciiTheme="minorHAnsi" w:hAnsiTheme="minorHAnsi"/>
        </w:rPr>
        <w:t>failure mode number varying from 1 – 5 (see Section 4.4.4)</w:t>
      </w:r>
    </w:p>
    <w:p w14:paraId="5F4E9415" w14:textId="77777777" w:rsidR="006D3403" w:rsidRPr="00280C57" w:rsidRDefault="00C4202F" w:rsidP="006D3403">
      <w:pPr>
        <w:pStyle w:val="ListParagraph"/>
        <w:ind w:left="1440"/>
        <w:jc w:val="both"/>
        <w:rPr>
          <w:rFonts w:asciiTheme="minorHAnsi" w:hAnsiTheme="minorHAnsi"/>
        </w:rPr>
      </w:pP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cre</m:t>
            </m:r>
          </m:sub>
        </m:sSub>
      </m:oMath>
      <w:r w:rsidR="006D3403">
        <w:rPr>
          <w:rFonts w:asciiTheme="minorHAnsi" w:eastAsiaTheme="minorEastAsia" w:hAnsiTheme="minorHAnsi"/>
        </w:rPr>
        <w:t>= critical elastic buckling load of the joist top chord (kips)</w:t>
      </w:r>
    </w:p>
    <w:p w14:paraId="6493C052" w14:textId="77777777" w:rsidR="006D3403" w:rsidRDefault="00C4202F" w:rsidP="006D3403">
      <w:pPr>
        <w:pStyle w:val="ListParagraph"/>
        <w:ind w:left="1440"/>
        <w:jc w:val="both"/>
        <w:rPr>
          <w:rFonts w:asciiTheme="minorHAnsi" w:eastAsiaTheme="minorEastAsia" w:hAnsiTheme="minorHAnsi"/>
        </w:rPr>
      </w:pP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e</m:t>
            </m:r>
          </m:sub>
        </m:sSub>
      </m:oMath>
      <w:r w:rsidR="006D3403">
        <w:rPr>
          <w:rFonts w:asciiTheme="minorHAnsi" w:eastAsiaTheme="minorEastAsia" w:hAnsiTheme="minorHAnsi"/>
        </w:rPr>
        <w:t>=euler’s buckling load for joist top chord (kips)</w:t>
      </w:r>
    </w:p>
    <w:p w14:paraId="1345E9B3" w14:textId="77777777" w:rsidR="006D3403" w:rsidRPr="00425463" w:rsidRDefault="006D3403" w:rsidP="006D3403">
      <w:pPr>
        <w:pStyle w:val="ListParagraph"/>
        <w:ind w:left="900" w:firstLine="540"/>
        <w:jc w:val="both"/>
        <w:rPr>
          <w:rFonts w:asciiTheme="minorHAnsi" w:hAnsiTheme="minorHAnsi"/>
        </w:rPr>
      </w:pPr>
    </w:p>
    <w:p w14:paraId="7C233EAE" w14:textId="77777777" w:rsidR="006D3403" w:rsidRPr="007E415D" w:rsidRDefault="006D3403" w:rsidP="006D3403">
      <w:pPr>
        <w:pStyle w:val="ListParagraph"/>
        <w:ind w:left="900"/>
        <w:jc w:val="both"/>
        <w:rPr>
          <w:rFonts w:asciiTheme="minorHAnsi" w:hAnsiTheme="minorHAnsi"/>
        </w:rPr>
      </w:pPr>
    </w:p>
    <w:p w14:paraId="6F28A46D" w14:textId="77777777" w:rsidR="006D3403" w:rsidRDefault="006D3403" w:rsidP="006D3403">
      <w:pPr>
        <w:pStyle w:val="ListParagraph"/>
        <w:ind w:left="1440"/>
        <w:jc w:val="both"/>
        <w:rPr>
          <w:rFonts w:asciiTheme="minorHAnsi" w:hAnsiTheme="minorHAnsi"/>
        </w:rPr>
      </w:pPr>
      <w:r w:rsidRPr="00813BA4">
        <w:rPr>
          <w:rFonts w:asciiTheme="minorHAnsi" w:hAnsiTheme="minorHAnsi"/>
        </w:rPr>
        <w:lastRenderedPageBreak/>
        <w:t xml:space="preserve">The failure mode, </w:t>
      </w:r>
      <w:r w:rsidRPr="00813BA4">
        <w:rPr>
          <w:rFonts w:asciiTheme="minorHAnsi" w:hAnsiTheme="minorHAnsi"/>
          <w:i/>
        </w:rPr>
        <w:t>n</w:t>
      </w:r>
      <w:r w:rsidRPr="00813BA4">
        <w:rPr>
          <w:rFonts w:asciiTheme="minorHAnsi" w:hAnsiTheme="minorHAnsi"/>
        </w:rPr>
        <w:t xml:space="preserve">, shall be determined by visually counting the number of half-sine waves in the deflected shape. The column predicted capacity will be calculated using the column curve equations, and iterations of </w:t>
      </w:r>
      <w:proofErr w:type="spellStart"/>
      <w:r w:rsidRPr="00813BA4">
        <w:rPr>
          <w:rFonts w:asciiTheme="minorHAnsi" w:hAnsiTheme="minorHAnsi"/>
        </w:rPr>
        <w:t>w</w:t>
      </w:r>
      <w:r w:rsidRPr="00813BA4">
        <w:rPr>
          <w:rFonts w:asciiTheme="minorHAnsi" w:hAnsiTheme="minorHAnsi"/>
          <w:vertAlign w:val="subscript"/>
        </w:rPr>
        <w:t>clip</w:t>
      </w:r>
      <w:proofErr w:type="spellEnd"/>
      <w:r w:rsidRPr="00813BA4">
        <w:rPr>
          <w:rFonts w:asciiTheme="minorHAnsi" w:hAnsiTheme="minorHAnsi"/>
        </w:rPr>
        <w:t xml:space="preserve"> will continue until the predicted capacity is equal to the measured capacity.</w:t>
      </w:r>
    </w:p>
    <w:p w14:paraId="0538D653" w14:textId="77777777" w:rsidR="006D3403" w:rsidRDefault="006D3403" w:rsidP="006D3403">
      <w:pPr>
        <w:pStyle w:val="ListParagraph"/>
        <w:ind w:left="1440"/>
        <w:jc w:val="both"/>
        <w:rPr>
          <w:rFonts w:asciiTheme="minorHAnsi" w:hAnsiTheme="minorHAnsi"/>
        </w:rPr>
      </w:pPr>
    </w:p>
    <w:p w14:paraId="7082D0D7" w14:textId="77777777" w:rsidR="006D3403" w:rsidRPr="006F593E" w:rsidRDefault="006D3403" w:rsidP="006D3403">
      <w:pPr>
        <w:pStyle w:val="ListParagraph"/>
        <w:numPr>
          <w:ilvl w:val="2"/>
          <w:numId w:val="1"/>
        </w:numPr>
        <w:tabs>
          <w:tab w:val="left" w:pos="720"/>
        </w:tabs>
        <w:ind w:left="1080"/>
        <w:jc w:val="both"/>
        <w:rPr>
          <w:szCs w:val="24"/>
        </w:rPr>
      </w:pPr>
      <w:bookmarkStart w:id="7" w:name="_Ref444514423"/>
      <w:r w:rsidRPr="006F593E">
        <w:rPr>
          <w:szCs w:val="24"/>
        </w:rPr>
        <w:t>Linear relationships shall be determined by plotting clip stiffness values (</w:t>
      </w:r>
      <w:proofErr w:type="spellStart"/>
      <w:r w:rsidRPr="006F593E">
        <w:rPr>
          <w:szCs w:val="24"/>
        </w:rPr>
        <w:t>w</w:t>
      </w:r>
      <w:r w:rsidRPr="006F593E">
        <w:rPr>
          <w:szCs w:val="24"/>
          <w:vertAlign w:val="subscript"/>
        </w:rPr>
        <w:t>clip</w:t>
      </w:r>
      <w:proofErr w:type="spellEnd"/>
      <w:r w:rsidRPr="000572E0">
        <w:t>)</w:t>
      </w:r>
      <w:r w:rsidRPr="006F593E">
        <w:rPr>
          <w:szCs w:val="24"/>
        </w:rPr>
        <w:t xml:space="preserve"> vs. applied pressure at failure (</w:t>
      </w:r>
      <w:proofErr w:type="spellStart"/>
      <w:r w:rsidRPr="006F593E">
        <w:rPr>
          <w:szCs w:val="24"/>
        </w:rPr>
        <w:t>p</w:t>
      </w:r>
      <w:r>
        <w:rPr>
          <w:szCs w:val="24"/>
          <w:vertAlign w:val="subscript"/>
        </w:rPr>
        <w:t>n</w:t>
      </w:r>
      <w:proofErr w:type="spellEnd"/>
      <w:r w:rsidRPr="006F593E">
        <w:rPr>
          <w:szCs w:val="24"/>
        </w:rPr>
        <w:t>) for all panel systems and</w:t>
      </w:r>
      <w:r>
        <w:rPr>
          <w:szCs w:val="24"/>
        </w:rPr>
        <w:t xml:space="preserve"> steel</w:t>
      </w:r>
      <w:r w:rsidRPr="006F593E">
        <w:rPr>
          <w:szCs w:val="24"/>
        </w:rPr>
        <w:t xml:space="preserve"> joist combinations analyzed.</w:t>
      </w:r>
      <w:bookmarkEnd w:id="7"/>
    </w:p>
    <w:p w14:paraId="6592CC21" w14:textId="77777777" w:rsidR="006D3403" w:rsidRPr="0088533E" w:rsidRDefault="006D3403" w:rsidP="006D3403">
      <w:pPr>
        <w:pStyle w:val="ListParagraph"/>
        <w:ind w:left="900"/>
        <w:jc w:val="both"/>
        <w:rPr>
          <w:rFonts w:ascii="Times New Roman" w:hAnsi="Times New Roman"/>
          <w:sz w:val="24"/>
          <w:szCs w:val="24"/>
        </w:rPr>
      </w:pPr>
    </w:p>
    <w:p w14:paraId="4BADE9ED" w14:textId="77777777" w:rsidR="006D3403" w:rsidRPr="00500907" w:rsidRDefault="006D3403" w:rsidP="006D3403">
      <w:pPr>
        <w:pStyle w:val="ListParagraph"/>
        <w:ind w:left="900" w:firstLine="540"/>
        <w:jc w:val="both"/>
      </w:pPr>
      <w:r w:rsidRPr="006F593E">
        <w:rPr>
          <w:rFonts w:asciiTheme="minorHAnsi" w:hAnsiTheme="minorHAnsi"/>
          <w:b/>
        </w:rPr>
        <w:t>User Note:</w:t>
      </w:r>
      <w:r>
        <w:rPr>
          <w:rFonts w:asciiTheme="minorHAnsi" w:hAnsiTheme="minorHAnsi"/>
          <w:b/>
        </w:rPr>
        <w:t xml:space="preserve"> </w:t>
      </w:r>
      <w:r w:rsidRPr="00500907">
        <w:t>Figure 5 shows one means of satisfying this requirement.</w:t>
      </w:r>
    </w:p>
    <w:p w14:paraId="69F3FE10" w14:textId="77777777" w:rsidR="006D3403" w:rsidRPr="006F593E" w:rsidRDefault="006D3403" w:rsidP="006D3403">
      <w:pPr>
        <w:pStyle w:val="ListParagraph"/>
        <w:ind w:left="900" w:firstLine="540"/>
        <w:jc w:val="both"/>
        <w:rPr>
          <w:rFonts w:asciiTheme="minorHAnsi" w:hAnsiTheme="minorHAnsi"/>
        </w:rPr>
      </w:pPr>
    </w:p>
    <w:p w14:paraId="5066AB44" w14:textId="77777777" w:rsidR="006D3403" w:rsidRDefault="006D3403" w:rsidP="006D3403">
      <w:pPr>
        <w:pStyle w:val="ListParagraph"/>
        <w:numPr>
          <w:ilvl w:val="2"/>
          <w:numId w:val="1"/>
        </w:numPr>
        <w:tabs>
          <w:tab w:val="left" w:pos="720"/>
        </w:tabs>
        <w:ind w:left="1080"/>
        <w:jc w:val="both"/>
        <w:rPr>
          <w:rFonts w:asciiTheme="minorHAnsi" w:hAnsiTheme="minorHAnsi"/>
        </w:rPr>
      </w:pPr>
      <w:r w:rsidRPr="006F593E">
        <w:rPr>
          <w:rFonts w:asciiTheme="minorHAnsi" w:hAnsiTheme="minorHAnsi"/>
        </w:rPr>
        <w:t xml:space="preserve">The critical </w:t>
      </w:r>
      <w:r>
        <w:rPr>
          <w:rFonts w:asciiTheme="minorHAnsi" w:hAnsiTheme="minorHAnsi"/>
        </w:rPr>
        <w:t xml:space="preserve">elastic </w:t>
      </w:r>
      <w:r w:rsidRPr="006F593E">
        <w:rPr>
          <w:rFonts w:asciiTheme="minorHAnsi" w:hAnsiTheme="minorHAnsi"/>
        </w:rPr>
        <w:t>buckling load</w:t>
      </w:r>
      <w:r>
        <w:rPr>
          <w:rFonts w:asciiTheme="minorHAnsi" w:hAnsiTheme="minorHAnsi"/>
        </w:rPr>
        <w:t>,</w:t>
      </w:r>
      <w:r w:rsidRPr="00F11F6C">
        <w:rPr>
          <w:rFonts w:asciiTheme="minorHAnsi" w:hAnsiTheme="minorHAnsi"/>
        </w:rPr>
        <w:t xml:space="preserve"> </w:t>
      </w:r>
      <w:proofErr w:type="spellStart"/>
      <w:r w:rsidRPr="006F593E">
        <w:rPr>
          <w:rFonts w:asciiTheme="minorHAnsi" w:hAnsiTheme="minorHAnsi"/>
        </w:rPr>
        <w:t>P</w:t>
      </w:r>
      <w:r w:rsidRPr="006F593E">
        <w:rPr>
          <w:rFonts w:asciiTheme="minorHAnsi" w:hAnsiTheme="minorHAnsi"/>
          <w:vertAlign w:val="subscript"/>
        </w:rPr>
        <w:t>cre</w:t>
      </w:r>
      <w:proofErr w:type="spellEnd"/>
      <w:r>
        <w:rPr>
          <w:rFonts w:asciiTheme="minorHAnsi" w:hAnsiTheme="minorHAnsi"/>
        </w:rPr>
        <w:t>,</w:t>
      </w:r>
      <w:r w:rsidRPr="006F593E">
        <w:rPr>
          <w:rFonts w:asciiTheme="minorHAnsi" w:hAnsiTheme="minorHAnsi"/>
        </w:rPr>
        <w:t xml:space="preserve"> for any similar</w:t>
      </w:r>
      <w:r>
        <w:rPr>
          <w:rFonts w:asciiTheme="minorHAnsi" w:hAnsiTheme="minorHAnsi"/>
        </w:rPr>
        <w:t xml:space="preserve"> steel</w:t>
      </w:r>
      <w:r w:rsidRPr="006F593E">
        <w:rPr>
          <w:rFonts w:asciiTheme="minorHAnsi" w:hAnsiTheme="minorHAnsi"/>
        </w:rPr>
        <w:t xml:space="preserve"> joist conforming to the tested </w:t>
      </w:r>
      <w:r>
        <w:rPr>
          <w:rFonts w:asciiTheme="minorHAnsi" w:hAnsiTheme="minorHAnsi"/>
        </w:rPr>
        <w:t>standing seam roof</w:t>
      </w:r>
      <w:r w:rsidRPr="006F593E">
        <w:rPr>
          <w:rFonts w:asciiTheme="minorHAnsi" w:hAnsiTheme="minorHAnsi"/>
        </w:rPr>
        <w:t xml:space="preserve"> panel system shall be calculated through the Column-on-Elastic-Foundation (CEF) analogy, as long as it falls within the bounds of </w:t>
      </w:r>
      <w:r>
        <w:rPr>
          <w:rFonts w:asciiTheme="minorHAnsi" w:hAnsiTheme="minorHAnsi"/>
        </w:rPr>
        <w:t>standing seam roof</w:t>
      </w:r>
      <w:r w:rsidRPr="006F593E">
        <w:rPr>
          <w:rFonts w:asciiTheme="minorHAnsi" w:hAnsiTheme="minorHAnsi"/>
        </w:rPr>
        <w:t xml:space="preserve"> panel systems and </w:t>
      </w:r>
      <w:r>
        <w:rPr>
          <w:rFonts w:asciiTheme="minorHAnsi" w:hAnsiTheme="minorHAnsi"/>
        </w:rPr>
        <w:t xml:space="preserve">steel </w:t>
      </w:r>
      <w:r w:rsidRPr="006F593E">
        <w:rPr>
          <w:rFonts w:asciiTheme="minorHAnsi" w:hAnsiTheme="minorHAnsi"/>
        </w:rPr>
        <w:t>joist combinations tested and analyzed in</w:t>
      </w:r>
      <w:r>
        <w:rPr>
          <w:rFonts w:asciiTheme="minorHAnsi" w:hAnsiTheme="minorHAnsi"/>
        </w:rPr>
        <w:t xml:space="preserve"> this section (</w:t>
      </w:r>
      <w:r w:rsidRPr="006F593E">
        <w:rPr>
          <w:rFonts w:asciiTheme="minorHAnsi" w:hAnsiTheme="minorHAnsi"/>
        </w:rPr>
        <w:t>Section</w:t>
      </w:r>
      <w:r w:rsidRPr="00BB7CEE">
        <w:rPr>
          <w:rFonts w:asciiTheme="minorHAnsi" w:hAnsiTheme="minorHAnsi"/>
        </w:rPr>
        <w:t xml:space="preserve"> 4.4</w:t>
      </w:r>
      <w:r>
        <w:rPr>
          <w:rFonts w:asciiTheme="minorHAnsi" w:hAnsiTheme="minorHAnsi"/>
        </w:rPr>
        <w:t>).</w:t>
      </w:r>
      <w:r w:rsidRPr="006F593E">
        <w:rPr>
          <w:rFonts w:asciiTheme="minorHAnsi" w:hAnsiTheme="minorHAnsi"/>
        </w:rPr>
        <w:t xml:space="preserve"> The clip stiffness </w:t>
      </w:r>
      <w:r w:rsidRPr="000572E0">
        <w:rPr>
          <w:rFonts w:asciiTheme="minorHAnsi" w:hAnsiTheme="minorHAnsi"/>
        </w:rPr>
        <w:t xml:space="preserve">will be determined using the equation for the best-fit line chosen from the </w:t>
      </w:r>
      <w:r w:rsidRPr="007E415D">
        <w:rPr>
          <w:rFonts w:asciiTheme="minorHAnsi" w:hAnsiTheme="minorHAnsi"/>
        </w:rPr>
        <w:t>failure mode</w:t>
      </w:r>
      <w:r w:rsidRPr="000572E0">
        <w:rPr>
          <w:rFonts w:asciiTheme="minorHAnsi" w:hAnsiTheme="minorHAnsi"/>
        </w:rPr>
        <w:t xml:space="preserve"> equations below. Becaus</w:t>
      </w:r>
      <w:r w:rsidRPr="006F593E">
        <w:rPr>
          <w:rFonts w:asciiTheme="minorHAnsi" w:hAnsiTheme="minorHAnsi"/>
        </w:rPr>
        <w:t xml:space="preserve">e the failure mode, </w:t>
      </w:r>
      <w:r w:rsidRPr="006F593E">
        <w:rPr>
          <w:rFonts w:asciiTheme="minorHAnsi" w:hAnsiTheme="minorHAnsi"/>
          <w:i/>
        </w:rPr>
        <w:t>n</w:t>
      </w:r>
      <w:r w:rsidRPr="006F593E">
        <w:rPr>
          <w:rFonts w:asciiTheme="minorHAnsi" w:hAnsiTheme="minorHAnsi"/>
        </w:rPr>
        <w:t xml:space="preserve">, is not certain, the stiffness, </w:t>
      </w:r>
      <w:proofErr w:type="spellStart"/>
      <w:r w:rsidRPr="006F593E">
        <w:rPr>
          <w:rFonts w:asciiTheme="minorHAnsi" w:hAnsiTheme="minorHAnsi"/>
        </w:rPr>
        <w:t>w</w:t>
      </w:r>
      <w:r w:rsidRPr="006F593E">
        <w:rPr>
          <w:rFonts w:asciiTheme="minorHAnsi" w:hAnsiTheme="minorHAnsi"/>
          <w:vertAlign w:val="subscript"/>
        </w:rPr>
        <w:t>roof</w:t>
      </w:r>
      <w:proofErr w:type="spellEnd"/>
      <w:r w:rsidRPr="006F593E">
        <w:rPr>
          <w:rFonts w:asciiTheme="minorHAnsi" w:hAnsiTheme="minorHAnsi"/>
        </w:rPr>
        <w:t xml:space="preserve">, will determine what failure mode will govern. The limits are found by plotting </w:t>
      </w:r>
      <w:proofErr w:type="spellStart"/>
      <w:r w:rsidRPr="006F593E">
        <w:rPr>
          <w:rFonts w:asciiTheme="minorHAnsi" w:hAnsiTheme="minorHAnsi"/>
        </w:rPr>
        <w:t>P</w:t>
      </w:r>
      <w:r w:rsidRPr="006F593E">
        <w:rPr>
          <w:rFonts w:asciiTheme="minorHAnsi" w:hAnsiTheme="minorHAnsi"/>
          <w:vertAlign w:val="subscript"/>
        </w:rPr>
        <w:t>cre</w:t>
      </w:r>
      <w:proofErr w:type="spellEnd"/>
      <w:r w:rsidRPr="006F593E">
        <w:rPr>
          <w:rFonts w:asciiTheme="minorHAnsi" w:hAnsiTheme="minorHAnsi"/>
        </w:rPr>
        <w:t xml:space="preserve"> for various values of n and locating their intersection points. The fewest half sine waves (smallest n) in any given interval will determine the equation that will govern. To eliminate complications of units, the equation can be plotted by dividing both sides by P</w:t>
      </w:r>
      <w:r>
        <w:rPr>
          <w:rFonts w:asciiTheme="minorHAnsi" w:hAnsiTheme="minorHAnsi"/>
          <w:vertAlign w:val="subscript"/>
        </w:rPr>
        <w:t>e</w:t>
      </w:r>
      <w:r w:rsidRPr="006F593E">
        <w:rPr>
          <w:rFonts w:asciiTheme="minorHAnsi" w:hAnsiTheme="minorHAnsi"/>
        </w:rPr>
        <w:t xml:space="preserve"> and by then plotting </w:t>
      </w:r>
      <w:proofErr w:type="spellStart"/>
      <w:r w:rsidRPr="006F593E">
        <w:rPr>
          <w:rFonts w:asciiTheme="minorHAnsi" w:hAnsiTheme="minorHAnsi"/>
        </w:rPr>
        <w:t>P</w:t>
      </w:r>
      <w:r w:rsidRPr="006F593E">
        <w:rPr>
          <w:rFonts w:asciiTheme="minorHAnsi" w:hAnsiTheme="minorHAnsi"/>
          <w:vertAlign w:val="subscript"/>
        </w:rPr>
        <w:t>cre</w:t>
      </w:r>
      <w:proofErr w:type="spellEnd"/>
      <w:r w:rsidRPr="006F593E">
        <w:rPr>
          <w:rFonts w:asciiTheme="minorHAnsi" w:hAnsiTheme="minorHAnsi"/>
        </w:rPr>
        <w:t>/P</w:t>
      </w:r>
      <w:r>
        <w:rPr>
          <w:rFonts w:asciiTheme="minorHAnsi" w:hAnsiTheme="minorHAnsi"/>
          <w:vertAlign w:val="subscript"/>
        </w:rPr>
        <w:t>e</w:t>
      </w:r>
      <w:r w:rsidRPr="006F593E">
        <w:rPr>
          <w:rFonts w:asciiTheme="minorHAnsi" w:hAnsiTheme="minorHAnsi"/>
        </w:rPr>
        <w:t xml:space="preserve"> vs. w</w:t>
      </w:r>
      <w:r w:rsidRPr="006F593E">
        <w:rPr>
          <w:rFonts w:asciiTheme="minorHAnsi" w:hAnsiTheme="minorHAnsi"/>
          <w:vertAlign w:val="subscript"/>
        </w:rPr>
        <w:t>roof</w:t>
      </w:r>
      <w:r w:rsidRPr="006F593E">
        <w:rPr>
          <w:rFonts w:asciiTheme="minorHAnsi" w:hAnsiTheme="minorHAnsi"/>
        </w:rPr>
        <w:t>L</w:t>
      </w:r>
      <w:r w:rsidRPr="00FF49A5">
        <w:rPr>
          <w:rFonts w:asciiTheme="minorHAnsi" w:hAnsiTheme="minorHAnsi"/>
          <w:vertAlign w:val="subscript"/>
        </w:rPr>
        <w:t>b</w:t>
      </w:r>
      <w:r w:rsidRPr="006F593E">
        <w:rPr>
          <w:rFonts w:asciiTheme="minorHAnsi" w:hAnsiTheme="minorHAnsi"/>
          <w:vertAlign w:val="superscript"/>
        </w:rPr>
        <w:t>2</w:t>
      </w:r>
      <w:r w:rsidRPr="006F593E">
        <w:rPr>
          <w:rFonts w:asciiTheme="minorHAnsi" w:hAnsiTheme="minorHAnsi"/>
        </w:rPr>
        <w:t>/π</w:t>
      </w:r>
      <w:r w:rsidRPr="006F593E">
        <w:rPr>
          <w:rFonts w:asciiTheme="minorHAnsi" w:hAnsiTheme="minorHAnsi"/>
          <w:vertAlign w:val="superscript"/>
        </w:rPr>
        <w:t>2</w:t>
      </w:r>
      <w:r w:rsidRPr="006F593E">
        <w:rPr>
          <w:rFonts w:asciiTheme="minorHAnsi" w:hAnsiTheme="minorHAnsi"/>
        </w:rPr>
        <w:t>P</w:t>
      </w:r>
      <w:r>
        <w:rPr>
          <w:rFonts w:asciiTheme="minorHAnsi" w:hAnsiTheme="minorHAnsi"/>
          <w:vertAlign w:val="subscript"/>
        </w:rPr>
        <w:t>e</w:t>
      </w:r>
      <w:r w:rsidRPr="006F593E">
        <w:rPr>
          <w:rFonts w:asciiTheme="minorHAnsi" w:hAnsiTheme="minorHAnsi"/>
        </w:rPr>
        <w:t xml:space="preserve"> as shown in</w:t>
      </w:r>
      <w:r>
        <w:rPr>
          <w:rFonts w:asciiTheme="minorHAnsi" w:hAnsiTheme="minorHAnsi"/>
        </w:rPr>
        <w:t xml:space="preserve"> Figure 6</w:t>
      </w:r>
      <w:r w:rsidRPr="006F593E">
        <w:rPr>
          <w:rFonts w:asciiTheme="minorHAnsi" w:hAnsiTheme="minorHAnsi"/>
        </w:rPr>
        <w:t>.</w:t>
      </w:r>
    </w:p>
    <w:p w14:paraId="0DC5286C" w14:textId="77777777" w:rsidR="006D3403" w:rsidRDefault="006D3403" w:rsidP="006D3403">
      <w:pPr>
        <w:pStyle w:val="ListParagraph"/>
        <w:spacing w:after="160" w:line="259" w:lineRule="auto"/>
        <w:ind w:left="990"/>
        <w:contextualSpacing/>
        <w:jc w:val="both"/>
        <w:rPr>
          <w:rFonts w:asciiTheme="minorHAnsi" w:hAnsiTheme="minorHAnsi"/>
        </w:rPr>
      </w:pPr>
    </w:p>
    <w:p w14:paraId="5FAC6D1B" w14:textId="77777777" w:rsidR="006D3403" w:rsidRPr="007E415D" w:rsidRDefault="006D3403" w:rsidP="006D3403">
      <w:pPr>
        <w:pStyle w:val="ListParagraph"/>
        <w:ind w:left="810" w:firstLine="540"/>
        <w:jc w:val="both"/>
        <w:rPr>
          <w:rFonts w:asciiTheme="minorHAnsi" w:hAnsiTheme="minorHAnsi"/>
        </w:rPr>
      </w:pPr>
      <w:r w:rsidRPr="007E415D">
        <w:rPr>
          <w:rFonts w:asciiTheme="minorHAnsi" w:hAnsiTheme="minorHAnsi"/>
        </w:rPr>
        <w:t xml:space="preserve">The failure mode, </w:t>
      </w:r>
      <w:r w:rsidRPr="007E415D">
        <w:rPr>
          <w:rFonts w:asciiTheme="minorHAnsi" w:hAnsiTheme="minorHAnsi"/>
          <w:i/>
        </w:rPr>
        <w:t>n</w:t>
      </w:r>
      <w:r w:rsidRPr="007E415D">
        <w:rPr>
          <w:rFonts w:asciiTheme="minorHAnsi" w:hAnsiTheme="minorHAnsi"/>
        </w:rPr>
        <w:t>, shall therefore be determined according to the following limits: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10"/>
      </w:tblGrid>
      <w:tr w:rsidR="006D3403" w:rsidRPr="007E415D" w14:paraId="30E472F7" w14:textId="77777777" w:rsidTr="00303BB2">
        <w:tc>
          <w:tcPr>
            <w:tcW w:w="5670" w:type="dxa"/>
            <w:vAlign w:val="center"/>
          </w:tcPr>
          <w:p w14:paraId="74E295A6" w14:textId="77777777" w:rsidR="006D3403" w:rsidRDefault="006D3403" w:rsidP="00303BB2">
            <w:pPr>
              <w:pStyle w:val="ListParagraph"/>
              <w:ind w:left="1800"/>
              <w:jc w:val="both"/>
              <w:rPr>
                <w:rFonts w:asciiTheme="minorHAnsi" w:eastAsiaTheme="minorEastAsia" w:hAnsiTheme="minorHAnsi"/>
                <w:sz w:val="24"/>
                <w:szCs w:val="24"/>
              </w:rPr>
            </w:pPr>
          </w:p>
          <w:p w14:paraId="3393F046" w14:textId="77777777" w:rsidR="006D3403" w:rsidRPr="00450E8E" w:rsidRDefault="006D3403" w:rsidP="00303BB2">
            <w:pPr>
              <w:pStyle w:val="ListParagraph"/>
              <w:ind w:left="1710"/>
              <w:jc w:val="both"/>
              <w:rPr>
                <w:rFonts w:asciiTheme="minorHAnsi" w:hAnsiTheme="minorHAnsi"/>
              </w:rPr>
            </w:pPr>
            <m:oMathPara>
              <m:oMath>
                <m:r>
                  <w:rPr>
                    <w:rFonts w:ascii="Cambria Math" w:eastAsia="Times New Roman" w:hAnsi="Cambria Math"/>
                  </w:rPr>
                  <m:t xml:space="preserve">n=1  </m:t>
                </m:r>
                <m:r>
                  <m:rPr>
                    <m:sty m:val="p"/>
                  </m:rPr>
                  <w:rPr>
                    <w:rFonts w:ascii="Cambria Math" w:eastAsia="Times New Roman" w:hAnsi="Cambria Math"/>
                  </w:rPr>
                  <m:t xml:space="preserve">for              </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w</m:t>
                        </m:r>
                      </m:e>
                      <m:sub>
                        <m:r>
                          <w:rPr>
                            <w:rFonts w:ascii="Cambria Math" w:eastAsia="Times New Roman" w:hAnsi="Cambria Math"/>
                          </w:rPr>
                          <m:t>roof</m:t>
                        </m:r>
                      </m:sub>
                    </m:sSub>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b</m:t>
                            </m:r>
                          </m:sub>
                        </m:sSub>
                      </m:e>
                      <m:sup>
                        <m:r>
                          <w:rPr>
                            <w:rFonts w:ascii="Cambria Math" w:eastAsia="Times New Roman" w:hAnsi="Cambria Math"/>
                          </w:rPr>
                          <m:t>4</m:t>
                        </m:r>
                      </m:sup>
                    </m:sSup>
                  </m:num>
                  <m:den>
                    <m:sSup>
                      <m:sSupPr>
                        <m:ctrlPr>
                          <w:rPr>
                            <w:rFonts w:ascii="Cambria Math" w:eastAsia="Times New Roman" w:hAnsi="Cambria Math"/>
                            <w:i/>
                          </w:rPr>
                        </m:ctrlPr>
                      </m:sSupPr>
                      <m:e>
                        <m:r>
                          <w:rPr>
                            <w:rFonts w:ascii="Cambria Math" w:eastAsia="Times New Roman" w:hAnsi="Cambria Math"/>
                          </w:rPr>
                          <m:t>π</m:t>
                        </m:r>
                      </m:e>
                      <m:sup>
                        <m:r>
                          <w:rPr>
                            <w:rFonts w:ascii="Cambria Math" w:eastAsia="Times New Roman" w:hAnsi="Cambria Math"/>
                          </w:rPr>
                          <m:t>4</m:t>
                        </m:r>
                      </m:sup>
                    </m:sSup>
                    <m:r>
                      <w:rPr>
                        <w:rFonts w:ascii="Cambria Math" w:eastAsia="Times New Roman" w:hAnsi="Cambria Math"/>
                      </w:rPr>
                      <m:t>E</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ytc</m:t>
                        </m:r>
                      </m:sub>
                    </m:sSub>
                  </m:den>
                </m:f>
                <m:r>
                  <w:rPr>
                    <w:rFonts w:ascii="Cambria Math" w:eastAsia="Times New Roman" w:hAnsi="Cambria Math"/>
                  </w:rPr>
                  <m:t>≤4</m:t>
                </m:r>
                <m:r>
                  <m:rPr>
                    <m:sty m:val="p"/>
                  </m:rPr>
                  <w:rPr>
                    <w:rFonts w:ascii="Cambria Math" w:eastAsia="Times New Roman" w:hAnsi="Cambria Math"/>
                  </w:rPr>
                  <m:t xml:space="preserve">  </m:t>
                </m:r>
              </m:oMath>
            </m:oMathPara>
          </w:p>
        </w:tc>
        <w:tc>
          <w:tcPr>
            <w:tcW w:w="4410" w:type="dxa"/>
            <w:vAlign w:val="center"/>
          </w:tcPr>
          <w:p w14:paraId="4D7587B8" w14:textId="77777777" w:rsidR="006D3403" w:rsidRPr="007E415D" w:rsidRDefault="006D3403" w:rsidP="00303BB2">
            <w:pPr>
              <w:pStyle w:val="Caption"/>
              <w:ind w:firstLine="540"/>
              <w:rPr>
                <w:szCs w:val="22"/>
              </w:rPr>
            </w:pPr>
          </w:p>
        </w:tc>
      </w:tr>
      <w:tr w:rsidR="006D3403" w:rsidRPr="007E415D" w14:paraId="51998D3E" w14:textId="77777777" w:rsidTr="00303BB2">
        <w:tc>
          <w:tcPr>
            <w:tcW w:w="5670" w:type="dxa"/>
          </w:tcPr>
          <w:p w14:paraId="471B2E65" w14:textId="77777777" w:rsidR="006D3403" w:rsidRPr="007E415D" w:rsidRDefault="006D3403" w:rsidP="00303BB2">
            <w:pPr>
              <w:pStyle w:val="ListParagraph"/>
              <w:ind w:left="1710" w:firstLine="90"/>
              <w:jc w:val="both"/>
              <w:rPr>
                <w:rFonts w:asciiTheme="minorHAnsi" w:eastAsiaTheme="minorEastAsia" w:hAnsiTheme="minorHAnsi"/>
              </w:rPr>
            </w:pPr>
            <m:oMathPara>
              <m:oMathParaPr>
                <m:jc m:val="left"/>
              </m:oMathParaPr>
              <m:oMath>
                <m:r>
                  <w:rPr>
                    <w:rFonts w:ascii="Cambria Math" w:eastAsia="Times New Roman" w:hAnsi="Cambria Math"/>
                  </w:rPr>
                  <m:t xml:space="preserve">n= 2   </m:t>
                </m:r>
                <m:r>
                  <m:rPr>
                    <m:sty m:val="p"/>
                  </m:rPr>
                  <w:rPr>
                    <w:rFonts w:ascii="Cambria Math" w:eastAsia="Times New Roman" w:hAnsi="Cambria Math"/>
                  </w:rPr>
                  <m:t xml:space="preserve">for           </m:t>
                </m:r>
                <m:r>
                  <w:rPr>
                    <w:rFonts w:ascii="Cambria Math" w:eastAsia="Times New Roman" w:hAnsi="Cambria Math"/>
                  </w:rPr>
                  <m:t>4&lt;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w</m:t>
                        </m:r>
                      </m:e>
                      <m:sub>
                        <m:r>
                          <w:rPr>
                            <w:rFonts w:ascii="Cambria Math" w:eastAsia="Times New Roman" w:hAnsi="Cambria Math"/>
                          </w:rPr>
                          <m:t>roof</m:t>
                        </m:r>
                      </m:sub>
                    </m:sSub>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b</m:t>
                            </m:r>
                          </m:sub>
                        </m:sSub>
                      </m:e>
                      <m:sup>
                        <m:r>
                          <w:rPr>
                            <w:rFonts w:ascii="Cambria Math" w:eastAsia="Times New Roman" w:hAnsi="Cambria Math"/>
                          </w:rPr>
                          <m:t>4</m:t>
                        </m:r>
                      </m:sup>
                    </m:sSup>
                  </m:num>
                  <m:den>
                    <m:sSup>
                      <m:sSupPr>
                        <m:ctrlPr>
                          <w:rPr>
                            <w:rFonts w:ascii="Cambria Math" w:eastAsia="Times New Roman" w:hAnsi="Cambria Math"/>
                            <w:i/>
                          </w:rPr>
                        </m:ctrlPr>
                      </m:sSupPr>
                      <m:e>
                        <m:r>
                          <w:rPr>
                            <w:rFonts w:ascii="Cambria Math" w:eastAsia="Times New Roman" w:hAnsi="Cambria Math"/>
                          </w:rPr>
                          <m:t>π</m:t>
                        </m:r>
                      </m:e>
                      <m:sup>
                        <m:r>
                          <w:rPr>
                            <w:rFonts w:ascii="Cambria Math" w:eastAsia="Times New Roman" w:hAnsi="Cambria Math"/>
                          </w:rPr>
                          <m:t>4</m:t>
                        </m:r>
                      </m:sup>
                    </m:sSup>
                    <m:r>
                      <w:rPr>
                        <w:rFonts w:ascii="Cambria Math" w:eastAsia="Times New Roman" w:hAnsi="Cambria Math"/>
                      </w:rPr>
                      <m:t>E</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ytc</m:t>
                        </m:r>
                      </m:sub>
                    </m:sSub>
                  </m:den>
                </m:f>
                <m:r>
                  <w:rPr>
                    <w:rFonts w:ascii="Cambria Math" w:eastAsia="Times New Roman" w:hAnsi="Cambria Math"/>
                  </w:rPr>
                  <m:t>≤36</m:t>
                </m:r>
              </m:oMath>
            </m:oMathPara>
          </w:p>
        </w:tc>
        <w:tc>
          <w:tcPr>
            <w:tcW w:w="4410" w:type="dxa"/>
          </w:tcPr>
          <w:p w14:paraId="78CFA929" w14:textId="77777777" w:rsidR="006D3403" w:rsidRPr="007E415D" w:rsidRDefault="006D3403" w:rsidP="00303BB2">
            <w:pPr>
              <w:pStyle w:val="Caption"/>
              <w:ind w:firstLine="540"/>
              <w:rPr>
                <w:szCs w:val="22"/>
              </w:rPr>
            </w:pPr>
          </w:p>
        </w:tc>
      </w:tr>
      <w:tr w:rsidR="006D3403" w:rsidRPr="007E415D" w14:paraId="5977087E" w14:textId="77777777" w:rsidTr="00303BB2">
        <w:tc>
          <w:tcPr>
            <w:tcW w:w="5670" w:type="dxa"/>
          </w:tcPr>
          <w:p w14:paraId="0ACC6D67" w14:textId="77777777" w:rsidR="006D3403" w:rsidRPr="007E415D" w:rsidRDefault="006D3403" w:rsidP="00303BB2">
            <w:pPr>
              <w:pStyle w:val="ListParagraph"/>
              <w:ind w:left="1710" w:firstLine="90"/>
              <w:jc w:val="both"/>
              <w:rPr>
                <w:rFonts w:asciiTheme="minorHAnsi" w:eastAsiaTheme="minorEastAsia" w:hAnsiTheme="minorHAnsi"/>
              </w:rPr>
            </w:pPr>
            <m:oMathPara>
              <m:oMathParaPr>
                <m:jc m:val="left"/>
              </m:oMathParaPr>
              <m:oMath>
                <m:r>
                  <w:rPr>
                    <w:rFonts w:ascii="Cambria Math" w:eastAsia="Times New Roman" w:hAnsi="Cambria Math"/>
                  </w:rPr>
                  <m:t xml:space="preserve">n=3    </m:t>
                </m:r>
                <m:r>
                  <m:rPr>
                    <m:sty m:val="p"/>
                  </m:rPr>
                  <w:rPr>
                    <w:rFonts w:ascii="Cambria Math" w:eastAsia="Times New Roman" w:hAnsi="Cambria Math"/>
                  </w:rPr>
                  <m:t xml:space="preserve">for         </m:t>
                </m:r>
                <m:r>
                  <w:rPr>
                    <w:rFonts w:ascii="Cambria Math" w:eastAsia="Times New Roman" w:hAnsi="Cambria Math"/>
                  </w:rPr>
                  <m:t>36&lt;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w</m:t>
                        </m:r>
                      </m:e>
                      <m:sub>
                        <m:r>
                          <w:rPr>
                            <w:rFonts w:ascii="Cambria Math" w:eastAsia="Times New Roman" w:hAnsi="Cambria Math"/>
                          </w:rPr>
                          <m:t>roof</m:t>
                        </m:r>
                      </m:sub>
                    </m:sSub>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b</m:t>
                            </m:r>
                          </m:sub>
                        </m:sSub>
                      </m:e>
                      <m:sup>
                        <m:r>
                          <w:rPr>
                            <w:rFonts w:ascii="Cambria Math" w:eastAsia="Times New Roman" w:hAnsi="Cambria Math"/>
                          </w:rPr>
                          <m:t>4</m:t>
                        </m:r>
                      </m:sup>
                    </m:sSup>
                  </m:num>
                  <m:den>
                    <m:sSup>
                      <m:sSupPr>
                        <m:ctrlPr>
                          <w:rPr>
                            <w:rFonts w:ascii="Cambria Math" w:eastAsia="Times New Roman" w:hAnsi="Cambria Math"/>
                            <w:i/>
                          </w:rPr>
                        </m:ctrlPr>
                      </m:sSupPr>
                      <m:e>
                        <m:r>
                          <w:rPr>
                            <w:rFonts w:ascii="Cambria Math" w:eastAsia="Times New Roman" w:hAnsi="Cambria Math"/>
                          </w:rPr>
                          <m:t>π</m:t>
                        </m:r>
                      </m:e>
                      <m:sup>
                        <m:r>
                          <w:rPr>
                            <w:rFonts w:ascii="Cambria Math" w:eastAsia="Times New Roman" w:hAnsi="Cambria Math"/>
                          </w:rPr>
                          <m:t>4</m:t>
                        </m:r>
                      </m:sup>
                    </m:sSup>
                    <m:r>
                      <w:rPr>
                        <w:rFonts w:ascii="Cambria Math" w:eastAsia="Times New Roman" w:hAnsi="Cambria Math"/>
                      </w:rPr>
                      <m:t>E</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ytc</m:t>
                        </m:r>
                      </m:sub>
                    </m:sSub>
                  </m:den>
                </m:f>
                <m:r>
                  <w:rPr>
                    <w:rFonts w:ascii="Cambria Math" w:eastAsia="Times New Roman" w:hAnsi="Cambria Math"/>
                  </w:rPr>
                  <m:t>≤144</m:t>
                </m:r>
              </m:oMath>
            </m:oMathPara>
          </w:p>
        </w:tc>
        <w:tc>
          <w:tcPr>
            <w:tcW w:w="4410" w:type="dxa"/>
          </w:tcPr>
          <w:p w14:paraId="5F8DAEC8" w14:textId="77777777" w:rsidR="006D3403" w:rsidRPr="007E415D" w:rsidRDefault="006D3403" w:rsidP="00303BB2">
            <w:pPr>
              <w:pStyle w:val="Caption"/>
              <w:ind w:firstLine="540"/>
              <w:rPr>
                <w:szCs w:val="22"/>
              </w:rPr>
            </w:pPr>
          </w:p>
        </w:tc>
      </w:tr>
      <w:tr w:rsidR="006D3403" w:rsidRPr="007E415D" w14:paraId="08D09E16" w14:textId="77777777" w:rsidTr="00303BB2">
        <w:tc>
          <w:tcPr>
            <w:tcW w:w="5670" w:type="dxa"/>
          </w:tcPr>
          <w:p w14:paraId="468DC1CF" w14:textId="77777777" w:rsidR="006D3403" w:rsidRPr="007E415D" w:rsidRDefault="006D3403" w:rsidP="00303BB2">
            <w:pPr>
              <w:pStyle w:val="ListParagraph"/>
              <w:ind w:left="1710"/>
              <w:jc w:val="both"/>
              <w:rPr>
                <w:rFonts w:asciiTheme="minorHAnsi" w:eastAsiaTheme="minorEastAsia" w:hAnsiTheme="minorHAnsi"/>
              </w:rPr>
            </w:pPr>
            <m:oMathPara>
              <m:oMathParaPr>
                <m:jc m:val="left"/>
              </m:oMathParaPr>
              <m:oMath>
                <m:r>
                  <w:rPr>
                    <w:rFonts w:ascii="Cambria Math" w:eastAsia="Times New Roman" w:hAnsi="Cambria Math"/>
                  </w:rPr>
                  <m:t xml:space="preserve">n=4    </m:t>
                </m:r>
                <m:r>
                  <m:rPr>
                    <m:sty m:val="p"/>
                  </m:rPr>
                  <w:rPr>
                    <w:rFonts w:ascii="Cambria Math" w:eastAsia="Times New Roman" w:hAnsi="Cambria Math"/>
                  </w:rPr>
                  <m:t xml:space="preserve">for      </m:t>
                </m:r>
                <m:r>
                  <w:rPr>
                    <w:rFonts w:ascii="Cambria Math" w:eastAsia="Times New Roman" w:hAnsi="Cambria Math"/>
                  </w:rPr>
                  <m:t>144&lt;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w</m:t>
                        </m:r>
                      </m:e>
                      <m:sub>
                        <m:r>
                          <w:rPr>
                            <w:rFonts w:ascii="Cambria Math" w:eastAsia="Times New Roman" w:hAnsi="Cambria Math"/>
                          </w:rPr>
                          <m:t>roof</m:t>
                        </m:r>
                      </m:sub>
                    </m:sSub>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b</m:t>
                            </m:r>
                          </m:sub>
                        </m:sSub>
                      </m:e>
                      <m:sup>
                        <m:r>
                          <w:rPr>
                            <w:rFonts w:ascii="Cambria Math" w:eastAsia="Times New Roman" w:hAnsi="Cambria Math"/>
                          </w:rPr>
                          <m:t>4</m:t>
                        </m:r>
                      </m:sup>
                    </m:sSup>
                  </m:num>
                  <m:den>
                    <m:sSup>
                      <m:sSupPr>
                        <m:ctrlPr>
                          <w:rPr>
                            <w:rFonts w:ascii="Cambria Math" w:eastAsia="Times New Roman" w:hAnsi="Cambria Math"/>
                            <w:i/>
                          </w:rPr>
                        </m:ctrlPr>
                      </m:sSupPr>
                      <m:e>
                        <m:r>
                          <w:rPr>
                            <w:rFonts w:ascii="Cambria Math" w:eastAsia="Times New Roman" w:hAnsi="Cambria Math"/>
                          </w:rPr>
                          <m:t>π</m:t>
                        </m:r>
                      </m:e>
                      <m:sup>
                        <m:r>
                          <w:rPr>
                            <w:rFonts w:ascii="Cambria Math" w:eastAsia="Times New Roman" w:hAnsi="Cambria Math"/>
                          </w:rPr>
                          <m:t>4</m:t>
                        </m:r>
                      </m:sup>
                    </m:sSup>
                    <m:r>
                      <w:rPr>
                        <w:rFonts w:ascii="Cambria Math" w:eastAsia="Times New Roman" w:hAnsi="Cambria Math"/>
                      </w:rPr>
                      <m:t>E</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ytc</m:t>
                        </m:r>
                      </m:sub>
                    </m:sSub>
                  </m:den>
                </m:f>
                <m:r>
                  <w:rPr>
                    <w:rFonts w:ascii="Cambria Math" w:eastAsia="Times New Roman" w:hAnsi="Cambria Math"/>
                  </w:rPr>
                  <m:t>≤400</m:t>
                </m:r>
              </m:oMath>
            </m:oMathPara>
          </w:p>
        </w:tc>
        <w:tc>
          <w:tcPr>
            <w:tcW w:w="4410" w:type="dxa"/>
          </w:tcPr>
          <w:p w14:paraId="4750FB97" w14:textId="77777777" w:rsidR="006D3403" w:rsidRPr="007E415D" w:rsidRDefault="006D3403" w:rsidP="00303BB2">
            <w:pPr>
              <w:pStyle w:val="Caption"/>
              <w:ind w:firstLine="540"/>
              <w:rPr>
                <w:szCs w:val="22"/>
              </w:rPr>
            </w:pPr>
          </w:p>
        </w:tc>
      </w:tr>
      <w:tr w:rsidR="006D3403" w:rsidRPr="007E415D" w14:paraId="02D310D4" w14:textId="77777777" w:rsidTr="00303BB2">
        <w:tc>
          <w:tcPr>
            <w:tcW w:w="5670" w:type="dxa"/>
          </w:tcPr>
          <w:p w14:paraId="464D5762" w14:textId="77777777" w:rsidR="006D3403" w:rsidRPr="007E415D" w:rsidRDefault="006D3403" w:rsidP="00303BB2">
            <w:pPr>
              <w:pStyle w:val="ListParagraph"/>
              <w:ind w:left="1710" w:firstLine="90"/>
              <w:jc w:val="both"/>
              <w:rPr>
                <w:rFonts w:asciiTheme="minorHAnsi" w:eastAsiaTheme="minorEastAsia" w:hAnsiTheme="minorHAnsi"/>
              </w:rPr>
            </w:pPr>
            <m:oMathPara>
              <m:oMathParaPr>
                <m:jc m:val="left"/>
              </m:oMathParaPr>
              <m:oMath>
                <m:r>
                  <w:rPr>
                    <w:rFonts w:ascii="Cambria Math" w:eastAsia="Times New Roman" w:hAnsi="Cambria Math"/>
                  </w:rPr>
                  <m:t xml:space="preserve">n=5    </m:t>
                </m:r>
                <m:r>
                  <m:rPr>
                    <m:sty m:val="p"/>
                  </m:rPr>
                  <w:rPr>
                    <w:rFonts w:ascii="Cambria Math" w:eastAsia="Times New Roman" w:hAnsi="Cambria Math"/>
                  </w:rPr>
                  <m:t>for      400</m:t>
                </m:r>
                <m:r>
                  <w:rPr>
                    <w:rFonts w:ascii="Cambria Math" w:eastAsia="Times New Roman" w:hAnsi="Cambria Math"/>
                  </w:rPr>
                  <m:t>&lt;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w</m:t>
                        </m:r>
                      </m:e>
                      <m:sub>
                        <m:r>
                          <w:rPr>
                            <w:rFonts w:ascii="Cambria Math" w:eastAsia="Times New Roman" w:hAnsi="Cambria Math"/>
                          </w:rPr>
                          <m:t>roof</m:t>
                        </m:r>
                      </m:sub>
                    </m:sSub>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b</m:t>
                            </m:r>
                          </m:sub>
                        </m:sSub>
                      </m:e>
                      <m:sup>
                        <m:r>
                          <w:rPr>
                            <w:rFonts w:ascii="Cambria Math" w:eastAsia="Times New Roman" w:hAnsi="Cambria Math"/>
                          </w:rPr>
                          <m:t>4</m:t>
                        </m:r>
                      </m:sup>
                    </m:sSup>
                  </m:num>
                  <m:den>
                    <m:sSup>
                      <m:sSupPr>
                        <m:ctrlPr>
                          <w:rPr>
                            <w:rFonts w:ascii="Cambria Math" w:eastAsia="Times New Roman" w:hAnsi="Cambria Math"/>
                            <w:i/>
                          </w:rPr>
                        </m:ctrlPr>
                      </m:sSupPr>
                      <m:e>
                        <m:r>
                          <w:rPr>
                            <w:rFonts w:ascii="Cambria Math" w:eastAsia="Times New Roman" w:hAnsi="Cambria Math"/>
                          </w:rPr>
                          <m:t>π</m:t>
                        </m:r>
                      </m:e>
                      <m:sup>
                        <m:r>
                          <w:rPr>
                            <w:rFonts w:ascii="Cambria Math" w:eastAsia="Times New Roman" w:hAnsi="Cambria Math"/>
                          </w:rPr>
                          <m:t>4</m:t>
                        </m:r>
                      </m:sup>
                    </m:sSup>
                    <m:r>
                      <w:rPr>
                        <w:rFonts w:ascii="Cambria Math" w:eastAsia="Times New Roman" w:hAnsi="Cambria Math"/>
                      </w:rPr>
                      <m:t>E</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ytc</m:t>
                        </m:r>
                      </m:sub>
                    </m:sSub>
                  </m:den>
                </m:f>
                <m:r>
                  <w:rPr>
                    <w:rFonts w:ascii="Cambria Math" w:eastAsia="Times New Roman" w:hAnsi="Cambria Math"/>
                  </w:rPr>
                  <m:t>≤900</m:t>
                </m:r>
              </m:oMath>
            </m:oMathPara>
          </w:p>
        </w:tc>
        <w:tc>
          <w:tcPr>
            <w:tcW w:w="4410" w:type="dxa"/>
          </w:tcPr>
          <w:p w14:paraId="201E1695" w14:textId="77777777" w:rsidR="006D3403" w:rsidRPr="007E415D" w:rsidRDefault="006D3403" w:rsidP="00303BB2">
            <w:pPr>
              <w:pStyle w:val="ListParagraph"/>
              <w:ind w:left="1080" w:firstLine="540"/>
              <w:jc w:val="both"/>
              <w:rPr>
                <w:rFonts w:asciiTheme="minorHAnsi" w:eastAsiaTheme="minorEastAsia" w:hAnsiTheme="minorHAnsi"/>
              </w:rPr>
            </w:pPr>
          </w:p>
          <w:p w14:paraId="3D550CA6" w14:textId="77777777" w:rsidR="006D3403" w:rsidRPr="007E415D" w:rsidRDefault="006D3403" w:rsidP="00303BB2">
            <w:pPr>
              <w:pStyle w:val="Caption"/>
              <w:tabs>
                <w:tab w:val="left" w:pos="1224"/>
              </w:tabs>
              <w:ind w:firstLine="540"/>
              <w:rPr>
                <w:szCs w:val="22"/>
              </w:rPr>
            </w:pPr>
            <w:r w:rsidRPr="007E415D">
              <w:rPr>
                <w:szCs w:val="22"/>
              </w:rPr>
              <w:t>(</w:t>
            </w:r>
            <w:r>
              <w:rPr>
                <w:szCs w:val="22"/>
              </w:rPr>
              <w:t>7</w:t>
            </w:r>
            <w:r w:rsidRPr="007E415D">
              <w:rPr>
                <w:szCs w:val="22"/>
              </w:rPr>
              <w:t>)</w:t>
            </w:r>
          </w:p>
        </w:tc>
      </w:tr>
    </w:tbl>
    <w:p w14:paraId="7639444B" w14:textId="77777777" w:rsidR="006D3403" w:rsidRPr="007E415D" w:rsidRDefault="006D3403" w:rsidP="006D3403">
      <w:pPr>
        <w:pStyle w:val="ListParagraph"/>
        <w:spacing w:after="160" w:line="259" w:lineRule="auto"/>
        <w:ind w:left="1350"/>
        <w:contextualSpacing/>
        <w:jc w:val="both"/>
        <w:rPr>
          <w:rFonts w:asciiTheme="minorHAnsi" w:hAnsiTheme="minorHAnsi"/>
        </w:rPr>
      </w:pPr>
    </w:p>
    <w:p w14:paraId="0DFDE2B1" w14:textId="77777777" w:rsidR="006D3403" w:rsidRDefault="006D3403" w:rsidP="006D3403">
      <w:pPr>
        <w:pStyle w:val="ListParagraph"/>
        <w:numPr>
          <w:ilvl w:val="2"/>
          <w:numId w:val="1"/>
        </w:numPr>
        <w:tabs>
          <w:tab w:val="left" w:pos="720"/>
        </w:tabs>
        <w:ind w:left="1080"/>
        <w:jc w:val="both"/>
        <w:rPr>
          <w:rFonts w:asciiTheme="minorHAnsi" w:hAnsiTheme="minorHAnsi"/>
        </w:rPr>
      </w:pPr>
      <w:r w:rsidRPr="007E415D">
        <w:rPr>
          <w:rFonts w:asciiTheme="minorHAnsi" w:hAnsiTheme="minorHAnsi"/>
        </w:rPr>
        <w:t>Ultimate capacity of the open-web</w:t>
      </w:r>
      <w:r>
        <w:rPr>
          <w:rFonts w:asciiTheme="minorHAnsi" w:hAnsiTheme="minorHAnsi"/>
        </w:rPr>
        <w:t xml:space="preserve"> steel</w:t>
      </w:r>
      <w:r w:rsidRPr="007E415D">
        <w:rPr>
          <w:rFonts w:asciiTheme="minorHAnsi" w:hAnsiTheme="minorHAnsi"/>
        </w:rPr>
        <w:t xml:space="preserve"> joist failing by lateral buckling shall be determined using the AISC </w:t>
      </w:r>
      <w:r>
        <w:rPr>
          <w:rFonts w:asciiTheme="minorHAnsi" w:hAnsiTheme="minorHAnsi"/>
        </w:rPr>
        <w:t xml:space="preserve">360 </w:t>
      </w:r>
      <w:r w:rsidRPr="007E415D">
        <w:rPr>
          <w:rFonts w:asciiTheme="minorHAnsi" w:hAnsiTheme="minorHAnsi"/>
        </w:rPr>
        <w:t>column curve. The AISC column curve equation for ultimate capacity with the global buckling slenderness (</w:t>
      </w:r>
      <w:proofErr w:type="spellStart"/>
      <w:r w:rsidRPr="007E415D">
        <w:rPr>
          <w:rFonts w:asciiTheme="minorHAnsi" w:hAnsiTheme="minorHAnsi"/>
        </w:rPr>
        <w:t>KL</w:t>
      </w:r>
      <w:r w:rsidRPr="00351F04">
        <w:rPr>
          <w:rFonts w:asciiTheme="minorHAnsi" w:hAnsiTheme="minorHAnsi"/>
          <w:vertAlign w:val="subscript"/>
        </w:rPr>
        <w:t>b</w:t>
      </w:r>
      <w:proofErr w:type="spellEnd"/>
      <w:r w:rsidRPr="007E415D">
        <w:rPr>
          <w:rFonts w:asciiTheme="minorHAnsi" w:hAnsiTheme="minorHAnsi"/>
        </w:rPr>
        <w:t xml:space="preserve">/r) represented by </w:t>
      </w:r>
      <w:proofErr w:type="spellStart"/>
      <w:r w:rsidRPr="007E415D">
        <w:rPr>
          <w:rFonts w:asciiTheme="minorHAnsi" w:hAnsiTheme="minorHAnsi"/>
        </w:rPr>
        <w:t>λ</w:t>
      </w:r>
      <w:r w:rsidRPr="007E415D">
        <w:rPr>
          <w:rFonts w:asciiTheme="minorHAnsi" w:hAnsiTheme="minorHAnsi"/>
          <w:vertAlign w:val="subscript"/>
        </w:rPr>
        <w:t>c</w:t>
      </w:r>
      <w:proofErr w:type="spellEnd"/>
      <w:r w:rsidRPr="007E415D">
        <w:rPr>
          <w:rFonts w:asciiTheme="minorHAnsi" w:hAnsiTheme="minorHAnsi"/>
        </w:rPr>
        <w:t>=(</w:t>
      </w:r>
      <w:proofErr w:type="spellStart"/>
      <w:r w:rsidRPr="007E415D">
        <w:rPr>
          <w:rFonts w:asciiTheme="minorHAnsi" w:hAnsiTheme="minorHAnsi"/>
        </w:rPr>
        <w:t>P</w:t>
      </w:r>
      <w:r w:rsidRPr="007E415D">
        <w:rPr>
          <w:rFonts w:asciiTheme="minorHAnsi" w:hAnsiTheme="minorHAnsi"/>
          <w:vertAlign w:val="subscript"/>
        </w:rPr>
        <w:t>y</w:t>
      </w:r>
      <w:proofErr w:type="spellEnd"/>
      <w:r w:rsidRPr="007E415D">
        <w:rPr>
          <w:rFonts w:asciiTheme="minorHAnsi" w:hAnsiTheme="minorHAnsi"/>
        </w:rPr>
        <w:t>/</w:t>
      </w:r>
      <w:proofErr w:type="spellStart"/>
      <w:r w:rsidRPr="007E415D">
        <w:rPr>
          <w:rFonts w:asciiTheme="minorHAnsi" w:hAnsiTheme="minorHAnsi"/>
        </w:rPr>
        <w:t>P</w:t>
      </w:r>
      <w:r w:rsidRPr="007E415D">
        <w:rPr>
          <w:rFonts w:asciiTheme="minorHAnsi" w:hAnsiTheme="minorHAnsi"/>
          <w:vertAlign w:val="subscript"/>
        </w:rPr>
        <w:t>cre</w:t>
      </w:r>
      <w:proofErr w:type="spellEnd"/>
      <w:r w:rsidRPr="007E415D">
        <w:rPr>
          <w:rFonts w:asciiTheme="minorHAnsi" w:hAnsiTheme="minorHAnsi"/>
        </w:rPr>
        <w:t>)</w:t>
      </w:r>
      <w:r w:rsidRPr="007E415D">
        <w:rPr>
          <w:rFonts w:asciiTheme="minorHAnsi" w:hAnsiTheme="minorHAnsi"/>
          <w:vertAlign w:val="superscript"/>
        </w:rPr>
        <w:t>0.5</w:t>
      </w:r>
      <w:r w:rsidRPr="007E415D">
        <w:rPr>
          <w:rFonts w:asciiTheme="minorHAnsi" w:hAnsiTheme="minorHAnsi"/>
        </w:rPr>
        <w:t xml:space="preserve"> is:</w:t>
      </w:r>
    </w:p>
    <w:p w14:paraId="5FEE6B01" w14:textId="77777777" w:rsidR="006D3403" w:rsidRPr="000572E0" w:rsidRDefault="006D3403" w:rsidP="006D3403">
      <w:pPr>
        <w:tabs>
          <w:tab w:val="left" w:pos="720"/>
        </w:tabs>
        <w:ind w:left="360"/>
        <w:jc w:val="both"/>
        <w:rPr>
          <w:rFonts w:asciiTheme="minorHAnsi" w:hAnsiTheme="minorHAnsi"/>
        </w:rPr>
      </w:pPr>
    </w:p>
    <w:tbl>
      <w:tblPr>
        <w:tblStyle w:val="TableGrid"/>
        <w:tblW w:w="10435" w:type="dxa"/>
        <w:tblLook w:val="04A0" w:firstRow="1" w:lastRow="0" w:firstColumn="1" w:lastColumn="0" w:noHBand="0" w:noVBand="1"/>
      </w:tblPr>
      <w:tblGrid>
        <w:gridCol w:w="8100"/>
        <w:gridCol w:w="2335"/>
      </w:tblGrid>
      <w:tr w:rsidR="006D3403" w:rsidRPr="007E415D" w14:paraId="46B67558" w14:textId="77777777" w:rsidTr="00303BB2">
        <w:tc>
          <w:tcPr>
            <w:tcW w:w="8100" w:type="dxa"/>
            <w:vAlign w:val="center"/>
          </w:tcPr>
          <w:p w14:paraId="588BE2DF" w14:textId="77777777" w:rsidR="006D3403" w:rsidRPr="007E415D" w:rsidRDefault="00C4202F" w:rsidP="00303BB2">
            <w:pPr>
              <w:pStyle w:val="ListParagraph"/>
              <w:ind w:left="1800"/>
              <w:rPr>
                <w:rFonts w:asciiTheme="minorHAnsi" w:eastAsiaTheme="minorEastAsia" w:hAnsiTheme="minorHAnsi"/>
              </w:rPr>
            </w:pPr>
            <m:oMathPara>
              <m:oMathParaPr>
                <m:jc m:val="left"/>
              </m:oMathParaP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cr</m:t>
                    </m:r>
                  </m:sub>
                </m:sSub>
                <m:r>
                  <w:rPr>
                    <w:rFonts w:ascii="Cambria Math" w:eastAsia="Times New Roman" w:hAnsi="Cambria Math"/>
                  </w:rPr>
                  <m:t>=</m:t>
                </m:r>
                <m:d>
                  <m:dPr>
                    <m:ctrlPr>
                      <w:rPr>
                        <w:rFonts w:ascii="Cambria Math" w:eastAsia="Times New Roman" w:hAnsi="Cambria Math"/>
                        <w:i/>
                      </w:rPr>
                    </m:ctrlPr>
                  </m:dPr>
                  <m:e>
                    <m:sSup>
                      <m:sSupPr>
                        <m:ctrlPr>
                          <w:rPr>
                            <w:rFonts w:ascii="Cambria Math" w:eastAsia="Times New Roman" w:hAnsi="Cambria Math"/>
                            <w:i/>
                          </w:rPr>
                        </m:ctrlPr>
                      </m:sSupPr>
                      <m:e>
                        <m:r>
                          <w:rPr>
                            <w:rFonts w:ascii="Cambria Math" w:eastAsia="Times New Roman" w:hAnsi="Cambria Math"/>
                          </w:rPr>
                          <m:t>0.658</m:t>
                        </m:r>
                      </m:e>
                      <m:sup>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λ</m:t>
                                </m:r>
                              </m:e>
                              <m:sub>
                                <m:r>
                                  <w:rPr>
                                    <w:rFonts w:ascii="Cambria Math" w:eastAsia="Times New Roman" w:hAnsi="Cambria Math"/>
                                  </w:rPr>
                                  <m:t>c</m:t>
                                </m:r>
                              </m:sub>
                            </m:sSub>
                          </m:e>
                          <m:sup>
                            <m:r>
                              <w:rPr>
                                <w:rFonts w:ascii="Cambria Math" w:eastAsia="Times New Roman" w:hAnsi="Cambria Math"/>
                              </w:rPr>
                              <m:t>2</m:t>
                            </m:r>
                          </m:sup>
                        </m:sSup>
                      </m:sup>
                    </m:sSup>
                  </m:e>
                </m:d>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y</m:t>
                    </m:r>
                  </m:sub>
                </m:sSub>
                <m:r>
                  <w:rPr>
                    <w:rFonts w:ascii="Cambria Math" w:eastAsia="Times New Roman" w:hAnsi="Cambria Math"/>
                  </w:rPr>
                  <m:t xml:space="preserve">    </m:t>
                </m:r>
                <m:r>
                  <m:rPr>
                    <m:sty m:val="p"/>
                  </m:rPr>
                  <w:rPr>
                    <w:rFonts w:ascii="Cambria Math" w:eastAsia="Times New Roman" w:hAnsi="Cambria Math"/>
                  </w:rPr>
                  <m:t xml:space="preserve">for    </m:t>
                </m:r>
                <m:sSub>
                  <m:sSubPr>
                    <m:ctrlPr>
                      <w:rPr>
                        <w:rFonts w:ascii="Cambria Math" w:eastAsia="Times New Roman" w:hAnsi="Cambria Math"/>
                        <w:i/>
                      </w:rPr>
                    </m:ctrlPr>
                  </m:sSubPr>
                  <m:e>
                    <m:r>
                      <w:rPr>
                        <w:rFonts w:ascii="Cambria Math" w:eastAsia="Times New Roman" w:hAnsi="Cambria Math"/>
                      </w:rPr>
                      <m:t>λ</m:t>
                    </m:r>
                  </m:e>
                  <m:sub>
                    <m:r>
                      <w:rPr>
                        <w:rFonts w:ascii="Cambria Math" w:eastAsia="Times New Roman" w:hAnsi="Cambria Math"/>
                      </w:rPr>
                      <m:t>c</m:t>
                    </m:r>
                  </m:sub>
                </m:sSub>
                <m:r>
                  <w:rPr>
                    <w:rFonts w:ascii="Cambria Math" w:eastAsia="Times New Roman" w:hAnsi="Cambria Math"/>
                  </w:rPr>
                  <m:t>≤1.5</m:t>
                </m:r>
              </m:oMath>
            </m:oMathPara>
          </w:p>
        </w:tc>
        <w:tc>
          <w:tcPr>
            <w:tcW w:w="2335" w:type="dxa"/>
            <w:vAlign w:val="center"/>
          </w:tcPr>
          <w:p w14:paraId="098B793B" w14:textId="77777777" w:rsidR="006D3403" w:rsidRPr="007E415D" w:rsidRDefault="006D3403" w:rsidP="00303BB2">
            <w:pPr>
              <w:pStyle w:val="Caption"/>
              <w:rPr>
                <w:szCs w:val="22"/>
              </w:rPr>
            </w:pPr>
          </w:p>
        </w:tc>
      </w:tr>
      <w:tr w:rsidR="006D3403" w:rsidRPr="007E415D" w14:paraId="0B885F5B" w14:textId="77777777" w:rsidTr="00303BB2">
        <w:tc>
          <w:tcPr>
            <w:tcW w:w="8100" w:type="dxa"/>
            <w:tcBorders>
              <w:top w:val="nil"/>
              <w:left w:val="nil"/>
              <w:bottom w:val="nil"/>
              <w:right w:val="nil"/>
            </w:tcBorders>
          </w:tcPr>
          <w:p w14:paraId="60C0918D" w14:textId="77777777" w:rsidR="006D3403" w:rsidRPr="00E84BDC" w:rsidRDefault="00C4202F" w:rsidP="00303BB2">
            <w:pPr>
              <w:pStyle w:val="ListParagraph"/>
              <w:ind w:left="1800"/>
              <w:rPr>
                <w:rFonts w:asciiTheme="minorHAnsi" w:eastAsiaTheme="minorEastAsia" w:hAnsiTheme="minorHAnsi"/>
              </w:rPr>
            </w:pPr>
            <m:oMathPara>
              <m:oMathParaPr>
                <m:jc m:val="left"/>
              </m:oMathParaP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cr</m:t>
                    </m:r>
                  </m:sub>
                </m:sSub>
                <m:r>
                  <w:rPr>
                    <w:rFonts w:ascii="Cambria Math" w:eastAsia="Times New Roman" w:hAnsi="Cambria Math"/>
                  </w:rPr>
                  <m:t>=</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0.877</m:t>
                        </m:r>
                      </m:num>
                      <m:den>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λ</m:t>
                                </m:r>
                              </m:e>
                              <m:sub>
                                <m:r>
                                  <w:rPr>
                                    <w:rFonts w:ascii="Cambria Math" w:eastAsia="Times New Roman" w:hAnsi="Cambria Math"/>
                                  </w:rPr>
                                  <m:t>c</m:t>
                                </m:r>
                              </m:sub>
                            </m:sSub>
                          </m:e>
                          <m:sup>
                            <m:r>
                              <w:rPr>
                                <w:rFonts w:ascii="Cambria Math" w:eastAsia="Times New Roman" w:hAnsi="Cambria Math"/>
                              </w:rPr>
                              <m:t>2</m:t>
                            </m:r>
                          </m:sup>
                        </m:sSup>
                      </m:den>
                    </m:f>
                  </m:e>
                </m:d>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y</m:t>
                    </m:r>
                  </m:sub>
                </m:sSub>
                <m:r>
                  <w:rPr>
                    <w:rFonts w:ascii="Cambria Math" w:eastAsia="Times New Roman" w:hAnsi="Cambria Math"/>
                  </w:rPr>
                  <m:t xml:space="preserve">    </m:t>
                </m:r>
                <m:r>
                  <m:rPr>
                    <m:sty m:val="p"/>
                  </m:rPr>
                  <w:rPr>
                    <w:rFonts w:ascii="Cambria Math" w:eastAsia="Times New Roman" w:hAnsi="Cambria Math"/>
                  </w:rPr>
                  <m:t>for</m:t>
                </m:r>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λ</m:t>
                    </m:r>
                  </m:e>
                  <m:sub>
                    <m:r>
                      <w:rPr>
                        <w:rFonts w:ascii="Cambria Math" w:eastAsia="Times New Roman" w:hAnsi="Cambria Math"/>
                      </w:rPr>
                      <m:t>c</m:t>
                    </m:r>
                  </m:sub>
                </m:sSub>
                <m:r>
                  <w:rPr>
                    <w:rFonts w:ascii="Cambria Math" w:eastAsia="Times New Roman" w:hAnsi="Cambria Math"/>
                  </w:rPr>
                  <m:t>&gt;1.5</m:t>
                </m:r>
              </m:oMath>
            </m:oMathPara>
          </w:p>
          <w:p w14:paraId="569CAD3B" w14:textId="77777777" w:rsidR="006D3403" w:rsidRDefault="006D3403" w:rsidP="00303BB2">
            <w:pPr>
              <w:pStyle w:val="ListParagraph"/>
              <w:ind w:left="1800" w:hanging="360"/>
              <w:rPr>
                <w:rFonts w:asciiTheme="minorHAnsi" w:eastAsiaTheme="minorEastAsia" w:hAnsiTheme="minorHAnsi"/>
              </w:rPr>
            </w:pPr>
          </w:p>
          <w:p w14:paraId="53AE968F" w14:textId="77777777" w:rsidR="006D3403" w:rsidRDefault="006D3403" w:rsidP="00303BB2">
            <w:pPr>
              <w:pStyle w:val="ListParagraph"/>
              <w:ind w:left="1800" w:hanging="360"/>
              <w:rPr>
                <w:rFonts w:asciiTheme="minorHAnsi" w:eastAsiaTheme="minorEastAsia" w:hAnsiTheme="minorHAnsi"/>
              </w:rPr>
            </w:pPr>
            <w:r>
              <w:rPr>
                <w:rFonts w:asciiTheme="minorHAnsi" w:eastAsiaTheme="minorEastAsia" w:hAnsiTheme="minorHAnsi"/>
              </w:rPr>
              <w:t>Where:</w:t>
            </w:r>
          </w:p>
          <w:p w14:paraId="6BD2DBE4" w14:textId="77777777" w:rsidR="006D3403" w:rsidRPr="00CD3CE6" w:rsidRDefault="00C4202F" w:rsidP="00303BB2">
            <w:pPr>
              <w:pStyle w:val="ListParagraph"/>
              <w:ind w:left="1440" w:right="-827"/>
              <w:rPr>
                <w:rFonts w:asciiTheme="minorHAnsi" w:eastAsiaTheme="minorEastAsia" w:hAnsiTheme="minorHAnsi"/>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tc</m:t>
                  </m:r>
                </m:sub>
              </m:sSub>
            </m:oMath>
            <w:r w:rsidR="006D3403">
              <w:rPr>
                <w:rFonts w:asciiTheme="minorHAnsi" w:eastAsiaTheme="minorEastAsia" w:hAnsiTheme="minorHAnsi"/>
              </w:rPr>
              <w:t>= cross-section area of joist top chord (in</w:t>
            </w:r>
            <w:r w:rsidR="006D3403">
              <w:rPr>
                <w:rFonts w:asciiTheme="minorHAnsi" w:eastAsiaTheme="minorEastAsia" w:hAnsiTheme="minorHAnsi"/>
                <w:vertAlign w:val="superscript"/>
              </w:rPr>
              <w:t>2</w:t>
            </w:r>
            <w:r w:rsidR="006D3403">
              <w:rPr>
                <w:rFonts w:asciiTheme="minorHAnsi" w:eastAsiaTheme="minorEastAsia" w:hAnsiTheme="minorHAnsi"/>
              </w:rPr>
              <w:t>)</w:t>
            </w:r>
          </w:p>
          <w:p w14:paraId="134AA1E8" w14:textId="77777777" w:rsidR="006D3403" w:rsidRDefault="00C4202F" w:rsidP="00303BB2">
            <w:pPr>
              <w:pStyle w:val="ListParagraph"/>
              <w:ind w:left="1440" w:right="-827"/>
              <w:rPr>
                <w:rFonts w:asciiTheme="minorHAnsi" w:eastAsiaTheme="minorEastAsia" w:hAnsiTheme="minorHAnsi"/>
              </w:rPr>
            </w:p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y</m:t>
                  </m:r>
                </m:sub>
              </m:sSub>
            </m:oMath>
            <w:r w:rsidR="006D3403">
              <w:rPr>
                <w:rFonts w:asciiTheme="minorHAnsi" w:eastAsiaTheme="minorEastAsia" w:hAnsiTheme="minorHAnsi"/>
              </w:rPr>
              <w:t xml:space="preserve"> = yield strength of joist top chord (ksi)</w:t>
            </w:r>
          </w:p>
          <w:p w14:paraId="3132004C" w14:textId="77777777" w:rsidR="006D3403" w:rsidRDefault="006D3403" w:rsidP="00303BB2">
            <w:pPr>
              <w:pStyle w:val="ListParagraph"/>
              <w:tabs>
                <w:tab w:val="left" w:pos="8637"/>
              </w:tabs>
              <w:ind w:left="1800" w:right="-1548" w:hanging="360"/>
              <w:rPr>
                <w:rFonts w:asciiTheme="minorHAnsi" w:eastAsiaTheme="minorEastAsia" w:hAnsiTheme="minorHAnsi"/>
              </w:rPr>
            </w:pPr>
            <w:bookmarkStart w:id="8" w:name="_Hlk497134845"/>
            <w:r>
              <w:rPr>
                <w:rFonts w:asciiTheme="minorHAnsi" w:eastAsiaTheme="minorEastAsia" w:hAnsiTheme="minorHAnsi"/>
              </w:rPr>
              <w:t>K = effective length factor for calculation of joist top chord slenderness</w:t>
            </w:r>
          </w:p>
          <w:bookmarkEnd w:id="8"/>
          <w:p w14:paraId="6642343B" w14:textId="77777777" w:rsidR="006D3403" w:rsidRDefault="006D3403" w:rsidP="00303BB2">
            <w:pPr>
              <w:pStyle w:val="ListParagraph"/>
              <w:ind w:left="1800" w:right="-827" w:hanging="360"/>
              <w:rPr>
                <w:rFonts w:asciiTheme="minorHAnsi" w:hAnsiTheme="minorHAnsi"/>
              </w:rPr>
            </w:pPr>
            <w:proofErr w:type="spellStart"/>
            <w:r>
              <w:rPr>
                <w:rFonts w:asciiTheme="minorHAnsi" w:hAnsiTheme="minorHAnsi"/>
              </w:rPr>
              <w:t>L</w:t>
            </w:r>
            <w:r w:rsidRPr="00E10BD0">
              <w:rPr>
                <w:rFonts w:asciiTheme="minorHAnsi" w:hAnsiTheme="minorHAnsi"/>
                <w:vertAlign w:val="subscript"/>
              </w:rPr>
              <w:t>b</w:t>
            </w:r>
            <w:proofErr w:type="spellEnd"/>
            <w:r>
              <w:rPr>
                <w:rFonts w:asciiTheme="minorHAnsi" w:hAnsiTheme="minorHAnsi"/>
                <w:vertAlign w:val="subscript"/>
              </w:rPr>
              <w:t xml:space="preserve"> </w:t>
            </w:r>
            <w:r>
              <w:rPr>
                <w:rFonts w:asciiTheme="minorHAnsi" w:hAnsiTheme="minorHAnsi"/>
              </w:rPr>
              <w:t>= maximum longitudinal spacing of steel joist top chord bridging (in)</w:t>
            </w:r>
          </w:p>
          <w:p w14:paraId="14DAA65C" w14:textId="77777777" w:rsidR="006D3403" w:rsidRDefault="006D3403" w:rsidP="00303BB2">
            <w:pPr>
              <w:pStyle w:val="ListParagraph"/>
              <w:ind w:left="1800" w:right="-827" w:hanging="360"/>
              <w:rPr>
                <w:rFonts w:asciiTheme="minorHAnsi" w:eastAsiaTheme="minorEastAsia" w:hAnsiTheme="minorHAnsi"/>
              </w:rPr>
            </w:pPr>
            <w:r w:rsidRPr="007E415D">
              <w:rPr>
                <w:rFonts w:asciiTheme="minorHAnsi" w:hAnsiTheme="minorHAnsi"/>
              </w:rPr>
              <w:lastRenderedPageBreak/>
              <w:t xml:space="preserve"> </w:t>
            </w:r>
            <w:proofErr w:type="spellStart"/>
            <w:r w:rsidRPr="007E415D">
              <w:rPr>
                <w:rFonts w:asciiTheme="minorHAnsi" w:hAnsiTheme="minorHAnsi"/>
              </w:rPr>
              <w:t>λ</w:t>
            </w:r>
            <w:r w:rsidRPr="007E415D">
              <w:rPr>
                <w:rFonts w:asciiTheme="minorHAnsi" w:hAnsiTheme="minorHAnsi"/>
                <w:vertAlign w:val="subscript"/>
              </w:rPr>
              <w:t>c</w:t>
            </w:r>
            <w:proofErr w:type="spellEnd"/>
            <w:r>
              <w:rPr>
                <w:rFonts w:asciiTheme="minorHAnsi" w:hAnsiTheme="minorHAnsi"/>
              </w:rPr>
              <w:t>= joist top chord column slenderness factor</w:t>
            </w:r>
          </w:p>
          <w:p w14:paraId="232CD29E" w14:textId="77777777" w:rsidR="006D3403" w:rsidRDefault="00C4202F" w:rsidP="00303BB2">
            <w:pPr>
              <w:pStyle w:val="ListParagraph"/>
              <w:ind w:left="1800" w:right="-827" w:hanging="360"/>
              <w:rPr>
                <w:rFonts w:asciiTheme="minorHAnsi" w:hAnsiTheme="minorHAnsi"/>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cr</m:t>
                  </m:r>
                </m:sub>
              </m:sSub>
              <m:r>
                <w:rPr>
                  <w:rFonts w:ascii="Cambria Math" w:eastAsiaTheme="minorEastAsia" w:hAnsi="Cambria Math"/>
                </w:rPr>
                <m:t>=</m:t>
              </m:r>
            </m:oMath>
            <w:r w:rsidR="006D3403">
              <w:rPr>
                <w:rFonts w:asciiTheme="minorHAnsi" w:eastAsiaTheme="minorEastAsia" w:hAnsiTheme="minorHAnsi"/>
              </w:rPr>
              <w:t xml:space="preserve"> flexural buckling load of joist top chord (</w:t>
            </w:r>
            <w:r w:rsidR="006D3403">
              <w:rPr>
                <w:rFonts w:asciiTheme="minorHAnsi" w:hAnsiTheme="minorHAnsi"/>
              </w:rPr>
              <w:t>kips)</w:t>
            </w:r>
          </w:p>
          <w:p w14:paraId="0998BDE9" w14:textId="77777777" w:rsidR="006D3403" w:rsidRDefault="006D3403" w:rsidP="00303BB2">
            <w:pPr>
              <w:pStyle w:val="ListParagraph"/>
              <w:ind w:left="1440"/>
              <w:rPr>
                <w:rFonts w:asciiTheme="minorHAnsi" w:eastAsiaTheme="minorEastAsia" w:hAnsiTheme="minorHAnsi"/>
              </w:rPr>
            </w:pPr>
          </w:p>
          <w:p w14:paraId="43BA4433" w14:textId="77777777" w:rsidR="006D3403" w:rsidRDefault="00C4202F" w:rsidP="00303BB2">
            <w:pPr>
              <w:pStyle w:val="ListParagraph"/>
              <w:ind w:left="1440"/>
              <w:rPr>
                <w:rFonts w:asciiTheme="minorHAnsi" w:eastAsiaTheme="minorEastAsia" w:hAnsiTheme="minorHAnsi"/>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oMath>
            <w:r w:rsidR="006D3403">
              <w:rPr>
                <w:rFonts w:asciiTheme="minorHAnsi" w:eastAsiaTheme="minorEastAsia" w:hAnsiTheme="minorHAnsi"/>
              </w:rPr>
              <w:t xml:space="preserve"> = yield load of joist top chord </w:t>
            </w:r>
            <w:r w:rsidR="006D3403">
              <w:rPr>
                <w:rFonts w:asciiTheme="minorHAnsi" w:hAnsiTheme="minorHAnsi"/>
              </w:rPr>
              <w:t xml:space="preserve">= </w:t>
            </w:r>
            <m:oMath>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tc</m:t>
                  </m:r>
                </m:sub>
              </m:sSub>
            </m:oMath>
            <w:r w:rsidR="006D3403">
              <w:rPr>
                <w:rFonts w:asciiTheme="minorHAnsi" w:eastAsiaTheme="minorEastAsia" w:hAnsiTheme="minorHAnsi"/>
              </w:rPr>
              <w:t xml:space="preserve">  (kips)</w:t>
            </w:r>
          </w:p>
          <w:p w14:paraId="5BD726FA" w14:textId="77777777" w:rsidR="006D3403" w:rsidRDefault="006D3403" w:rsidP="00303BB2">
            <w:pPr>
              <w:pStyle w:val="ListParagraph"/>
              <w:ind w:left="1440"/>
              <w:rPr>
                <w:rFonts w:asciiTheme="minorHAnsi" w:eastAsiaTheme="minorEastAsia" w:hAnsiTheme="minorHAnsi"/>
              </w:rPr>
            </w:pPr>
            <w:bookmarkStart w:id="9" w:name="_Hlk497134860"/>
            <m:oMath>
              <m:r>
                <w:rPr>
                  <w:rFonts w:ascii="Cambria Math" w:eastAsiaTheme="minorEastAsia" w:hAnsi="Cambria Math"/>
                </w:rPr>
                <m:t>r=</m:t>
              </m:r>
            </m:oMath>
            <w:r>
              <w:rPr>
                <w:rFonts w:asciiTheme="minorHAnsi" w:eastAsiaTheme="minorEastAsia" w:hAnsiTheme="minorHAnsi"/>
              </w:rPr>
              <w:t>radius of gyration for the steel joist top chord (in)</w:t>
            </w:r>
            <w:bookmarkEnd w:id="9"/>
          </w:p>
          <w:p w14:paraId="67FF257A" w14:textId="77777777" w:rsidR="006D3403" w:rsidRPr="007E415D" w:rsidRDefault="006D3403" w:rsidP="00303BB2">
            <w:pPr>
              <w:pStyle w:val="ListParagraph"/>
              <w:ind w:left="1800" w:hanging="360"/>
              <w:rPr>
                <w:rFonts w:asciiTheme="minorHAnsi" w:eastAsiaTheme="minorEastAsia" w:hAnsiTheme="minorHAnsi"/>
              </w:rPr>
            </w:pPr>
          </w:p>
        </w:tc>
        <w:tc>
          <w:tcPr>
            <w:tcW w:w="2335" w:type="dxa"/>
            <w:tcBorders>
              <w:top w:val="nil"/>
              <w:left w:val="nil"/>
              <w:bottom w:val="nil"/>
              <w:right w:val="nil"/>
            </w:tcBorders>
          </w:tcPr>
          <w:p w14:paraId="424D9F4C" w14:textId="77777777" w:rsidR="006D3403" w:rsidRPr="007E415D" w:rsidRDefault="006D3403" w:rsidP="00303BB2">
            <w:pPr>
              <w:pStyle w:val="ListParagraph"/>
              <w:ind w:left="1080" w:hanging="180"/>
              <w:jc w:val="both"/>
              <w:rPr>
                <w:rFonts w:asciiTheme="minorHAnsi" w:eastAsiaTheme="minorEastAsia" w:hAnsiTheme="minorHAnsi"/>
              </w:rPr>
            </w:pPr>
          </w:p>
          <w:p w14:paraId="36E5089E" w14:textId="77777777" w:rsidR="006D3403" w:rsidRPr="007E415D" w:rsidRDefault="006D3403" w:rsidP="00303BB2">
            <w:pPr>
              <w:pStyle w:val="Caption"/>
              <w:rPr>
                <w:szCs w:val="22"/>
              </w:rPr>
            </w:pPr>
            <w:r w:rsidRPr="007E415D">
              <w:rPr>
                <w:szCs w:val="22"/>
              </w:rPr>
              <w:t>(</w:t>
            </w:r>
            <w:r>
              <w:rPr>
                <w:szCs w:val="22"/>
              </w:rPr>
              <w:t>8</w:t>
            </w:r>
            <w:r w:rsidRPr="007E415D">
              <w:rPr>
                <w:szCs w:val="22"/>
              </w:rPr>
              <w:t>)</w:t>
            </w:r>
          </w:p>
        </w:tc>
      </w:tr>
    </w:tbl>
    <w:p w14:paraId="09BEE441" w14:textId="77777777" w:rsidR="006D3403" w:rsidRPr="007E415D" w:rsidRDefault="006D3403" w:rsidP="006D3403">
      <w:pPr>
        <w:pStyle w:val="ListParagraph"/>
        <w:ind w:left="1440"/>
        <w:jc w:val="both"/>
        <w:rPr>
          <w:rFonts w:asciiTheme="minorHAnsi" w:hAnsiTheme="minorHAnsi"/>
        </w:rPr>
      </w:pPr>
      <w:r w:rsidRPr="007E415D">
        <w:rPr>
          <w:rFonts w:asciiTheme="minorHAnsi" w:hAnsiTheme="minorHAnsi"/>
        </w:rPr>
        <w:t>This equation is used in both the AISC and AISI codes, and therefore applies to both hot-rolled (AISC) and cold-formed (AISI) steel.</w:t>
      </w:r>
    </w:p>
    <w:p w14:paraId="7B473BF2" w14:textId="77777777" w:rsidR="006D3403" w:rsidRPr="007E415D" w:rsidRDefault="006D3403" w:rsidP="006D3403">
      <w:pPr>
        <w:pStyle w:val="ListParagraph"/>
        <w:ind w:left="792"/>
        <w:jc w:val="both"/>
        <w:rPr>
          <w:rFonts w:asciiTheme="minorHAnsi" w:hAnsiTheme="minorHAnsi"/>
        </w:rPr>
      </w:pPr>
    </w:p>
    <w:p w14:paraId="76D3A4CD" w14:textId="77777777" w:rsidR="006D3403" w:rsidRPr="000321D7" w:rsidRDefault="006D3403" w:rsidP="006D3403">
      <w:pPr>
        <w:pStyle w:val="ListParagraph"/>
        <w:numPr>
          <w:ilvl w:val="2"/>
          <w:numId w:val="1"/>
        </w:numPr>
        <w:tabs>
          <w:tab w:val="left" w:pos="720"/>
        </w:tabs>
        <w:ind w:left="1080"/>
        <w:jc w:val="both"/>
        <w:rPr>
          <w:rFonts w:asciiTheme="minorHAnsi" w:hAnsiTheme="minorHAnsi"/>
        </w:rPr>
      </w:pPr>
      <w:r w:rsidRPr="000321D7">
        <w:rPr>
          <w:rFonts w:asciiTheme="minorHAnsi" w:hAnsiTheme="minorHAnsi"/>
        </w:rPr>
        <w:t xml:space="preserve">Effective unbraced length </w:t>
      </w:r>
      <w:r>
        <w:rPr>
          <w:rFonts w:asciiTheme="minorHAnsi" w:hAnsiTheme="minorHAnsi"/>
        </w:rPr>
        <w:t>may</w:t>
      </w:r>
      <w:r w:rsidRPr="000321D7">
        <w:rPr>
          <w:rFonts w:asciiTheme="minorHAnsi" w:hAnsiTheme="minorHAnsi"/>
        </w:rPr>
        <w:t xml:space="preserve"> be determined by manipulation of the AISC column curve equation, resulting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5"/>
        <w:gridCol w:w="1422"/>
        <w:gridCol w:w="983"/>
      </w:tblGrid>
      <w:tr w:rsidR="006D3403" w:rsidRPr="000321D7" w14:paraId="200C3455" w14:textId="77777777" w:rsidTr="00303BB2">
        <w:trPr>
          <w:gridAfter w:val="1"/>
          <w:wAfter w:w="1008" w:type="dxa"/>
        </w:trPr>
        <w:tc>
          <w:tcPr>
            <w:tcW w:w="7830" w:type="dxa"/>
            <w:vAlign w:val="center"/>
          </w:tcPr>
          <w:p w14:paraId="30665046" w14:textId="77777777" w:rsidR="006D3403" w:rsidRPr="000321D7" w:rsidRDefault="00C4202F" w:rsidP="00303BB2">
            <w:pPr>
              <w:pStyle w:val="ListParagraph"/>
              <w:ind w:left="1800"/>
              <w:jc w:val="both"/>
              <w:rPr>
                <w:rFonts w:asciiTheme="minorHAnsi" w:eastAsiaTheme="minorEastAsia" w:hAnsiTheme="minorHAnsi"/>
              </w:rPr>
            </w:pPr>
            <m:oMathPara>
              <m:oMathParaPr>
                <m:jc m:val="left"/>
              </m:oMathParaPr>
              <m:oMath>
                <m:f>
                  <m:fPr>
                    <m:ctrlPr>
                      <w:rPr>
                        <w:rFonts w:ascii="Cambria Math" w:hAnsi="Cambria Math"/>
                        <w:i/>
                      </w:rPr>
                    </m:ctrlPr>
                  </m:fPr>
                  <m:num>
                    <m:r>
                      <w:rPr>
                        <w:rFonts w:ascii="Cambria Math" w:eastAsia="Times New Roman" w:hAnsi="Cambria Math"/>
                      </w:rPr>
                      <m:t>K</m:t>
                    </m:r>
                    <m:sSub>
                      <m:sSubPr>
                        <m:ctrlPr>
                          <w:rPr>
                            <w:rFonts w:ascii="Cambria Math" w:hAnsi="Cambria Math"/>
                            <w:i/>
                          </w:rPr>
                        </m:ctrlPr>
                      </m:sSubPr>
                      <m:e>
                        <m:r>
                          <w:rPr>
                            <w:rFonts w:ascii="Cambria Math" w:hAnsi="Cambria Math"/>
                          </w:rPr>
                          <m:t>L</m:t>
                        </m:r>
                      </m:e>
                      <m:sub>
                        <m:r>
                          <w:rPr>
                            <w:rFonts w:ascii="Cambria Math" w:hAnsi="Cambria Math"/>
                          </w:rPr>
                          <m:t>b</m:t>
                        </m:r>
                      </m:sub>
                    </m:sSub>
                  </m:num>
                  <m:den>
                    <m:r>
                      <w:rPr>
                        <w:rFonts w:ascii="Cambria Math" w:hAnsi="Cambria Math"/>
                      </w:rPr>
                      <m:t>r</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cr</m:t>
                                        </m:r>
                                      </m:sub>
                                    </m:sSub>
                                  </m:num>
                                  <m:den>
                                    <m:sSub>
                                      <m:sSubPr>
                                        <m:ctrlPr>
                                          <w:rPr>
                                            <w:rFonts w:ascii="Cambria Math" w:hAnsi="Cambria Math"/>
                                            <w:i/>
                                          </w:rPr>
                                        </m:ctrlPr>
                                      </m:sSubPr>
                                      <m:e>
                                        <m:r>
                                          <w:rPr>
                                            <w:rFonts w:ascii="Cambria Math" w:hAnsi="Cambria Math"/>
                                          </w:rPr>
                                          <m:t>F</m:t>
                                        </m:r>
                                      </m:e>
                                      <m:sub>
                                        <m:r>
                                          <w:rPr>
                                            <w:rFonts w:ascii="Cambria Math" w:hAnsi="Cambria Math"/>
                                          </w:rPr>
                                          <m:t>y</m:t>
                                        </m:r>
                                      </m:sub>
                                    </m:sSub>
                                  </m:den>
                                </m:f>
                              </m:e>
                            </m:d>
                          </m:e>
                        </m:func>
                      </m:num>
                      <m:den>
                        <m:func>
                          <m:funcPr>
                            <m:ctrlPr>
                              <w:rPr>
                                <w:rFonts w:ascii="Cambria Math" w:hAnsi="Cambria Math"/>
                                <w:i/>
                              </w:rPr>
                            </m:ctrlPr>
                          </m:funcPr>
                          <m:fName>
                            <m:r>
                              <m:rPr>
                                <m:sty m:val="p"/>
                              </m:rPr>
                              <w:rPr>
                                <w:rFonts w:ascii="Cambria Math" w:hAnsi="Cambria Math"/>
                              </w:rPr>
                              <m:t>log</m:t>
                            </m:r>
                          </m:fName>
                          <m:e>
                            <m:r>
                              <w:rPr>
                                <w:rFonts w:ascii="Cambria Math" w:hAnsi="Cambria Math"/>
                              </w:rPr>
                              <m:t>0.658</m:t>
                            </m:r>
                          </m:e>
                        </m:func>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E</m:t>
                        </m:r>
                      </m:num>
                      <m:den>
                        <m:sSub>
                          <m:sSubPr>
                            <m:ctrlPr>
                              <w:rPr>
                                <w:rFonts w:ascii="Cambria Math" w:hAnsi="Cambria Math"/>
                                <w:i/>
                              </w:rPr>
                            </m:ctrlPr>
                          </m:sSubPr>
                          <m:e>
                            <m:r>
                              <w:rPr>
                                <w:rFonts w:ascii="Cambria Math" w:hAnsi="Cambria Math"/>
                              </w:rPr>
                              <m:t>F</m:t>
                            </m:r>
                          </m:e>
                          <m:sub>
                            <m:r>
                              <w:rPr>
                                <w:rFonts w:ascii="Cambria Math" w:hAnsi="Cambria Math"/>
                              </w:rPr>
                              <m:t>y</m:t>
                            </m:r>
                          </m:sub>
                        </m:sSub>
                      </m:den>
                    </m:f>
                  </m:e>
                </m:rad>
                <m:r>
                  <w:rPr>
                    <w:rFonts w:ascii="Cambria Math" w:eastAsia="Times New Roman" w:hAnsi="Cambria Math"/>
                  </w:rPr>
                  <m:t xml:space="preserve">    </m:t>
                </m:r>
                <m:r>
                  <m:rPr>
                    <m:sty m:val="p"/>
                  </m:rPr>
                  <w:rPr>
                    <w:rFonts w:ascii="Cambria Math" w:eastAsia="Times New Roman" w:hAnsi="Cambria Math"/>
                  </w:rPr>
                  <m:t>for</m:t>
                </m:r>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λ</m:t>
                    </m:r>
                  </m:e>
                  <m:sub>
                    <m:r>
                      <w:rPr>
                        <w:rFonts w:ascii="Cambria Math" w:eastAsia="Times New Roman" w:hAnsi="Cambria Math"/>
                      </w:rPr>
                      <m:t>c</m:t>
                    </m:r>
                  </m:sub>
                </m:sSub>
                <m:r>
                  <w:rPr>
                    <w:rFonts w:ascii="Cambria Math" w:eastAsia="Times New Roman" w:hAnsi="Cambria Math"/>
                  </w:rPr>
                  <m:t>≤1.5</m:t>
                </m:r>
              </m:oMath>
            </m:oMathPara>
          </w:p>
        </w:tc>
        <w:tc>
          <w:tcPr>
            <w:tcW w:w="1440" w:type="dxa"/>
            <w:vAlign w:val="center"/>
          </w:tcPr>
          <w:p w14:paraId="60225463" w14:textId="77777777" w:rsidR="006D3403" w:rsidRPr="000321D7" w:rsidRDefault="006D3403" w:rsidP="00303BB2">
            <w:pPr>
              <w:pStyle w:val="Caption"/>
              <w:rPr>
                <w:szCs w:val="22"/>
              </w:rPr>
            </w:pPr>
          </w:p>
        </w:tc>
      </w:tr>
      <w:tr w:rsidR="006D3403" w:rsidRPr="000321D7" w14:paraId="12485F77" w14:textId="77777777" w:rsidTr="00303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tcBorders>
              <w:top w:val="nil"/>
              <w:left w:val="nil"/>
              <w:bottom w:val="nil"/>
              <w:right w:val="nil"/>
            </w:tcBorders>
          </w:tcPr>
          <w:p w14:paraId="0F40569B" w14:textId="77777777" w:rsidR="006D3403" w:rsidRPr="000321D7" w:rsidRDefault="00C4202F" w:rsidP="00303BB2">
            <w:pPr>
              <w:pStyle w:val="ListParagraph"/>
              <w:ind w:left="1800"/>
              <w:jc w:val="both"/>
              <w:rPr>
                <w:rFonts w:asciiTheme="minorHAnsi" w:eastAsiaTheme="minorEastAsia" w:hAnsiTheme="minorHAnsi"/>
              </w:rPr>
            </w:pPr>
            <m:oMathPara>
              <m:oMathParaPr>
                <m:jc m:val="left"/>
              </m:oMathParaPr>
              <m:oMath>
                <m:f>
                  <m:fPr>
                    <m:ctrlPr>
                      <w:rPr>
                        <w:rFonts w:ascii="Cambria Math" w:hAnsi="Cambria Math"/>
                        <w:i/>
                      </w:rPr>
                    </m:ctrlPr>
                  </m:fPr>
                  <m:num>
                    <m:r>
                      <w:rPr>
                        <w:rFonts w:ascii="Cambria Math" w:eastAsia="Times New Roman" w:hAnsi="Cambria Math"/>
                      </w:rPr>
                      <m:t>K</m:t>
                    </m:r>
                    <m:sSub>
                      <m:sSubPr>
                        <m:ctrlPr>
                          <w:rPr>
                            <w:rFonts w:ascii="Cambria Math" w:hAnsi="Cambria Math"/>
                            <w:i/>
                          </w:rPr>
                        </m:ctrlPr>
                      </m:sSubPr>
                      <m:e>
                        <m:r>
                          <w:rPr>
                            <w:rFonts w:ascii="Cambria Math" w:hAnsi="Cambria Math"/>
                          </w:rPr>
                          <m:t>L</m:t>
                        </m:r>
                      </m:e>
                      <m:sub>
                        <m:r>
                          <w:rPr>
                            <w:rFonts w:ascii="Cambria Math" w:hAnsi="Cambria Math"/>
                          </w:rPr>
                          <m:t>b</m:t>
                        </m:r>
                      </m:sub>
                    </m:sSub>
                  </m:num>
                  <m:den>
                    <m:r>
                      <w:rPr>
                        <w:rFonts w:ascii="Cambria Math" w:hAnsi="Cambria Math"/>
                      </w:rPr>
                      <m:t>r</m:t>
                    </m:r>
                  </m:den>
                </m:f>
                <m:r>
                  <w:rPr>
                    <w:rFonts w:ascii="Cambria Math" w:hAnsi="Cambria Math"/>
                  </w:rPr>
                  <m:t>=</m:t>
                </m:r>
                <m:rad>
                  <m:radPr>
                    <m:degHide m:val="1"/>
                    <m:ctrlPr>
                      <w:rPr>
                        <w:rFonts w:ascii="Cambria Math" w:hAnsi="Cambria Math"/>
                        <w:i/>
                      </w:rPr>
                    </m:ctrlPr>
                  </m:radPr>
                  <m:deg/>
                  <m:e>
                    <m:r>
                      <w:rPr>
                        <w:rFonts w:ascii="Cambria Math" w:hAnsi="Cambria Math"/>
                      </w:rPr>
                      <m:t>0.877</m:t>
                    </m:r>
                    <m:f>
                      <m:fPr>
                        <m:ctrlPr>
                          <w:rPr>
                            <w:rFonts w:ascii="Cambria Math" w:hAnsi="Cambria Math"/>
                            <w:i/>
                          </w:rPr>
                        </m:ctrlPr>
                      </m:fPr>
                      <m:num>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E</m:t>
                        </m:r>
                      </m:num>
                      <m:den>
                        <m:sSub>
                          <m:sSubPr>
                            <m:ctrlPr>
                              <w:rPr>
                                <w:rFonts w:ascii="Cambria Math" w:hAnsi="Cambria Math"/>
                                <w:i/>
                              </w:rPr>
                            </m:ctrlPr>
                          </m:sSubPr>
                          <m:e>
                            <m:r>
                              <w:rPr>
                                <w:rFonts w:ascii="Cambria Math" w:hAnsi="Cambria Math"/>
                              </w:rPr>
                              <m:t>F</m:t>
                            </m:r>
                          </m:e>
                          <m:sub>
                            <m:r>
                              <w:rPr>
                                <w:rFonts w:ascii="Cambria Math" w:hAnsi="Cambria Math"/>
                              </w:rPr>
                              <m:t>cr</m:t>
                            </m:r>
                          </m:sub>
                        </m:sSub>
                      </m:den>
                    </m:f>
                  </m:e>
                </m:rad>
                <m:r>
                  <w:rPr>
                    <w:rFonts w:ascii="Cambria Math" w:eastAsia="Times New Roman" w:hAnsi="Cambria Math"/>
                  </w:rPr>
                  <m:t xml:space="preserve">    </m:t>
                </m:r>
                <m:r>
                  <m:rPr>
                    <m:sty m:val="p"/>
                  </m:rPr>
                  <w:rPr>
                    <w:rFonts w:ascii="Cambria Math" w:eastAsia="Times New Roman" w:hAnsi="Cambria Math"/>
                  </w:rPr>
                  <m:t>for</m:t>
                </m:r>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λ</m:t>
                    </m:r>
                  </m:e>
                  <m:sub>
                    <m:r>
                      <w:rPr>
                        <w:rFonts w:ascii="Cambria Math" w:eastAsia="Times New Roman" w:hAnsi="Cambria Math"/>
                      </w:rPr>
                      <m:t>c</m:t>
                    </m:r>
                  </m:sub>
                </m:sSub>
                <m:r>
                  <w:rPr>
                    <w:rFonts w:ascii="Cambria Math" w:eastAsia="Times New Roman" w:hAnsi="Cambria Math"/>
                  </w:rPr>
                  <m:t>&gt;1.5</m:t>
                </m:r>
              </m:oMath>
            </m:oMathPara>
          </w:p>
        </w:tc>
        <w:tc>
          <w:tcPr>
            <w:tcW w:w="2448" w:type="dxa"/>
            <w:gridSpan w:val="2"/>
            <w:tcBorders>
              <w:top w:val="nil"/>
              <w:left w:val="nil"/>
              <w:bottom w:val="nil"/>
              <w:right w:val="nil"/>
            </w:tcBorders>
          </w:tcPr>
          <w:p w14:paraId="324734DA" w14:textId="77777777" w:rsidR="006D3403" w:rsidRPr="000321D7" w:rsidRDefault="006D3403" w:rsidP="00303BB2">
            <w:pPr>
              <w:pStyle w:val="ListParagraph"/>
              <w:ind w:left="1080" w:hanging="180"/>
              <w:jc w:val="both"/>
              <w:rPr>
                <w:rFonts w:asciiTheme="minorHAnsi" w:eastAsiaTheme="minorEastAsia" w:hAnsiTheme="minorHAnsi"/>
              </w:rPr>
            </w:pPr>
          </w:p>
          <w:p w14:paraId="70C3600A" w14:textId="77777777" w:rsidR="006D3403" w:rsidRPr="000321D7" w:rsidRDefault="006D3403" w:rsidP="00303BB2">
            <w:pPr>
              <w:pStyle w:val="Caption"/>
              <w:ind w:right="162"/>
              <w:rPr>
                <w:szCs w:val="22"/>
              </w:rPr>
            </w:pPr>
            <w:r w:rsidRPr="000321D7">
              <w:rPr>
                <w:szCs w:val="22"/>
              </w:rPr>
              <w:t>(</w:t>
            </w:r>
            <w:r>
              <w:rPr>
                <w:szCs w:val="22"/>
              </w:rPr>
              <w:t>9</w:t>
            </w:r>
            <w:r w:rsidRPr="000321D7">
              <w:rPr>
                <w:szCs w:val="22"/>
              </w:rPr>
              <w:t>)</w:t>
            </w:r>
          </w:p>
        </w:tc>
      </w:tr>
    </w:tbl>
    <w:p w14:paraId="7D830735" w14:textId="77777777" w:rsidR="006D3403" w:rsidRPr="000321D7" w:rsidRDefault="006D3403" w:rsidP="006D3403">
      <w:pPr>
        <w:pStyle w:val="ListParagraph"/>
        <w:ind w:left="1512"/>
        <w:jc w:val="both"/>
        <w:rPr>
          <w:rFonts w:asciiTheme="minorHAnsi" w:hAnsiTheme="minorHAnsi"/>
        </w:rPr>
      </w:pPr>
    </w:p>
    <w:p w14:paraId="26B87830" w14:textId="77777777" w:rsidR="006D3403" w:rsidRDefault="006D3403" w:rsidP="006D3403">
      <w:pPr>
        <w:pStyle w:val="ListParagraph"/>
        <w:ind w:left="1800" w:right="-827" w:hanging="360"/>
        <w:rPr>
          <w:rFonts w:asciiTheme="minorHAnsi" w:eastAsiaTheme="minorEastAsia" w:hAnsiTheme="minorHAnsi"/>
        </w:rPr>
      </w:pPr>
      <w:r>
        <w:rPr>
          <w:rFonts w:asciiTheme="minorHAnsi" w:eastAsiaTheme="minorEastAsia" w:hAnsiTheme="minorHAnsi"/>
        </w:rPr>
        <w:t>Where:</w:t>
      </w:r>
    </w:p>
    <w:p w14:paraId="0DE78DB3" w14:textId="77777777" w:rsidR="006D3403" w:rsidRPr="00E37DEF" w:rsidRDefault="006D3403" w:rsidP="006D3403">
      <w:pPr>
        <w:tabs>
          <w:tab w:val="left" w:pos="72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bookmarkStart w:id="10" w:name="_Hlk497134935"/>
      <m:oMath>
        <m:sSub>
          <m:sSubPr>
            <m:ctrlPr>
              <w:rPr>
                <w:rFonts w:ascii="Cambria Math" w:hAnsi="Cambria Math"/>
                <w:i/>
              </w:rPr>
            </m:ctrlPr>
          </m:sSubPr>
          <m:e>
            <m:r>
              <w:rPr>
                <w:rFonts w:ascii="Cambria Math" w:hAnsi="Cambria Math"/>
              </w:rPr>
              <m:t>F</m:t>
            </m:r>
          </m:e>
          <m:sub>
            <m:r>
              <w:rPr>
                <w:rFonts w:ascii="Cambria Math" w:hAnsi="Cambria Math"/>
              </w:rPr>
              <m:t>cr</m:t>
            </m:r>
          </m:sub>
        </m:sSub>
      </m:oMath>
      <w:r>
        <w:rPr>
          <w:rFonts w:asciiTheme="minorHAnsi" w:hAnsiTheme="minorHAnsi" w:cs="Arial"/>
        </w:rPr>
        <w:t>= critical flexural buckling stress in steel joist top chord</w:t>
      </w:r>
      <w:bookmarkEnd w:id="10"/>
      <w:r>
        <w:rPr>
          <w:rFonts w:asciiTheme="minorHAnsi" w:hAnsiTheme="minorHAnsi" w:cs="Arial"/>
        </w:rPr>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tc</m:t>
            </m:r>
          </m:sub>
        </m:sSub>
      </m:oMath>
      <w:r>
        <w:rPr>
          <w:rFonts w:asciiTheme="minorHAnsi" w:hAnsiTheme="minorHAnsi" w:cs="Arial"/>
        </w:rPr>
        <w:t xml:space="preserve"> (kips/in</w:t>
      </w:r>
      <w:r>
        <w:rPr>
          <w:rFonts w:asciiTheme="minorHAnsi" w:hAnsiTheme="minorHAnsi" w:cs="Arial"/>
          <w:vertAlign w:val="superscript"/>
        </w:rPr>
        <w:t>2</w:t>
      </w:r>
      <w:r>
        <w:rPr>
          <w:rFonts w:asciiTheme="minorHAnsi" w:hAnsiTheme="minorHAnsi" w:cs="Arial"/>
        </w:rPr>
        <w:t>)</w:t>
      </w:r>
    </w:p>
    <w:p w14:paraId="0733D1B7" w14:textId="77777777" w:rsidR="006D3403" w:rsidRDefault="006D3403" w:rsidP="006D3403">
      <w:pPr>
        <w:tabs>
          <w:tab w:val="left" w:pos="720"/>
        </w:tabs>
        <w:jc w:val="both"/>
        <w:rPr>
          <w:rFonts w:asciiTheme="minorHAnsi" w:hAnsiTheme="minorHAnsi" w:cs="Arial"/>
          <w:sz w:val="22"/>
          <w:szCs w:val="22"/>
        </w:rPr>
      </w:pPr>
    </w:p>
    <w:p w14:paraId="6A010A1B" w14:textId="77777777" w:rsidR="006D3403" w:rsidRPr="007E415D" w:rsidRDefault="006D3403" w:rsidP="006D3403">
      <w:pPr>
        <w:tabs>
          <w:tab w:val="left" w:pos="720"/>
        </w:tabs>
        <w:jc w:val="both"/>
        <w:rPr>
          <w:rFonts w:asciiTheme="minorHAnsi" w:hAnsiTheme="minorHAnsi" w:cs="Arial"/>
          <w:sz w:val="22"/>
          <w:szCs w:val="22"/>
        </w:rPr>
      </w:pPr>
    </w:p>
    <w:p w14:paraId="44EDA997" w14:textId="77777777" w:rsidR="006D3403" w:rsidRPr="008037F3" w:rsidRDefault="006D3403" w:rsidP="006D3403">
      <w:pPr>
        <w:pStyle w:val="ListParagraph"/>
        <w:numPr>
          <w:ilvl w:val="0"/>
          <w:numId w:val="1"/>
        </w:numPr>
        <w:tabs>
          <w:tab w:val="left" w:pos="720"/>
        </w:tabs>
        <w:contextualSpacing/>
        <w:rPr>
          <w:rFonts w:asciiTheme="minorHAnsi" w:hAnsiTheme="minorHAnsi"/>
          <w:b/>
        </w:rPr>
      </w:pPr>
      <w:r w:rsidRPr="008037F3">
        <w:rPr>
          <w:rFonts w:asciiTheme="minorHAnsi" w:hAnsiTheme="minorHAnsi"/>
          <w:b/>
        </w:rPr>
        <w:t>QUALITY CONTROL</w:t>
      </w:r>
    </w:p>
    <w:p w14:paraId="6C8FE264" w14:textId="77777777" w:rsidR="006D3403" w:rsidRPr="007E415D" w:rsidRDefault="006D3403" w:rsidP="006D3403">
      <w:pPr>
        <w:tabs>
          <w:tab w:val="left" w:pos="1080"/>
        </w:tabs>
        <w:ind w:left="720" w:hanging="720"/>
        <w:jc w:val="both"/>
        <w:rPr>
          <w:rFonts w:asciiTheme="minorHAnsi" w:hAnsiTheme="minorHAnsi" w:cs="Arial"/>
          <w:b/>
          <w:sz w:val="22"/>
          <w:szCs w:val="22"/>
        </w:rPr>
      </w:pPr>
    </w:p>
    <w:p w14:paraId="66ECFCAE" w14:textId="77777777" w:rsidR="006D3403" w:rsidRPr="000572E0" w:rsidRDefault="006D3403" w:rsidP="006D3403">
      <w:pPr>
        <w:ind w:left="720"/>
        <w:jc w:val="both"/>
        <w:rPr>
          <w:rFonts w:asciiTheme="minorHAnsi" w:hAnsiTheme="minorHAnsi"/>
        </w:rPr>
      </w:pPr>
      <w:r w:rsidRPr="000572E0">
        <w:rPr>
          <w:rFonts w:asciiTheme="minorHAnsi" w:hAnsiTheme="minorHAnsi" w:cs="Arial"/>
        </w:rPr>
        <w:t xml:space="preserve">The </w:t>
      </w:r>
      <w:r w:rsidRPr="000572E0">
        <w:rPr>
          <w:rFonts w:asciiTheme="minorHAnsi" w:hAnsiTheme="minorHAnsi"/>
          <w:sz w:val="22"/>
          <w:szCs w:val="22"/>
        </w:rPr>
        <w:t>testing</w:t>
      </w:r>
      <w:r w:rsidRPr="00BF7C85">
        <w:rPr>
          <w:rFonts w:asciiTheme="minorHAnsi" w:hAnsiTheme="minorHAnsi" w:cs="Arial"/>
        </w:rPr>
        <w:t xml:space="preserve"> sh</w:t>
      </w:r>
      <w:r w:rsidRPr="000572E0">
        <w:rPr>
          <w:rFonts w:asciiTheme="minorHAnsi" w:hAnsiTheme="minorHAnsi" w:cs="Arial"/>
        </w:rPr>
        <w:t xml:space="preserve">all be performed by an accredited laboratory meeting </w:t>
      </w:r>
      <w:r w:rsidRPr="000572E0">
        <w:rPr>
          <w:rFonts w:asciiTheme="minorHAnsi" w:hAnsiTheme="minorHAnsi"/>
        </w:rPr>
        <w:t xml:space="preserve">ISO/IEC </w:t>
      </w:r>
      <w:r w:rsidRPr="000572E0">
        <w:rPr>
          <w:rFonts w:asciiTheme="minorHAnsi" w:hAnsiTheme="minorHAnsi" w:cs="Arial"/>
        </w:rPr>
        <w:t xml:space="preserve">17025 requirements or equivalent. Alternatively, the testing may be performed under the supervision of an </w:t>
      </w:r>
      <w:r w:rsidRPr="000572E0">
        <w:rPr>
          <w:rFonts w:asciiTheme="minorHAnsi" w:hAnsiTheme="minorHAnsi"/>
        </w:rPr>
        <w:t>IAPMO UES approved</w:t>
      </w:r>
      <w:r>
        <w:rPr>
          <w:rFonts w:asciiTheme="minorHAnsi" w:hAnsiTheme="minorHAnsi"/>
        </w:rPr>
        <w:t xml:space="preserve"> testing</w:t>
      </w:r>
      <w:r w:rsidRPr="000572E0">
        <w:rPr>
          <w:rFonts w:asciiTheme="minorHAnsi" w:hAnsiTheme="minorHAnsi"/>
        </w:rPr>
        <w:t xml:space="preserve"> or certification agency meeting</w:t>
      </w:r>
      <w:r w:rsidRPr="00BF7C85">
        <w:rPr>
          <w:rFonts w:asciiTheme="minorHAnsi" w:hAnsiTheme="minorHAnsi"/>
        </w:rPr>
        <w:t xml:space="preserve"> </w:t>
      </w:r>
      <w:r w:rsidRPr="00F2090B">
        <w:rPr>
          <w:rFonts w:asciiTheme="minorHAnsi" w:hAnsiTheme="minorHAnsi"/>
        </w:rPr>
        <w:t xml:space="preserve">ISO/IEC </w:t>
      </w:r>
      <w:r w:rsidRPr="00F2090B">
        <w:rPr>
          <w:rFonts w:asciiTheme="minorHAnsi" w:hAnsiTheme="minorHAnsi" w:cs="Arial"/>
        </w:rPr>
        <w:t>17025</w:t>
      </w:r>
      <w:r w:rsidRPr="000572E0">
        <w:rPr>
          <w:rFonts w:asciiTheme="minorHAnsi" w:hAnsiTheme="minorHAnsi"/>
        </w:rPr>
        <w:t xml:space="preserve"> or ISO/IEC 17065</w:t>
      </w:r>
      <w:r>
        <w:rPr>
          <w:rFonts w:asciiTheme="minorHAnsi" w:hAnsiTheme="minorHAnsi"/>
        </w:rPr>
        <w:t xml:space="preserve"> requirements</w:t>
      </w:r>
      <w:r w:rsidRPr="000572E0">
        <w:rPr>
          <w:rFonts w:asciiTheme="minorHAnsi" w:hAnsiTheme="minorHAnsi"/>
        </w:rPr>
        <w:t xml:space="preserve">, respectively. </w:t>
      </w:r>
      <w:r>
        <w:rPr>
          <w:rFonts w:asciiTheme="minorHAnsi" w:hAnsiTheme="minorHAnsi"/>
        </w:rPr>
        <w:t xml:space="preserve">The testing and or supervision shall be </w:t>
      </w:r>
      <w:r w:rsidRPr="000572E0">
        <w:rPr>
          <w:rFonts w:asciiTheme="minorHAnsi" w:hAnsiTheme="minorHAnsi"/>
        </w:rPr>
        <w:t>by agencies</w:t>
      </w:r>
      <w:r>
        <w:rPr>
          <w:rFonts w:asciiTheme="minorHAnsi" w:hAnsiTheme="minorHAnsi"/>
        </w:rPr>
        <w:t xml:space="preserve"> </w:t>
      </w:r>
      <w:r w:rsidRPr="000572E0">
        <w:rPr>
          <w:rFonts w:asciiTheme="minorHAnsi" w:hAnsiTheme="minorHAnsi" w:cs="Arial"/>
        </w:rPr>
        <w:t>accredited specifically for the type of testing performed.</w:t>
      </w:r>
    </w:p>
    <w:p w14:paraId="2CA67DD9" w14:textId="77777777" w:rsidR="006D3403" w:rsidRPr="007E415D" w:rsidRDefault="006D3403" w:rsidP="006D3403">
      <w:pPr>
        <w:tabs>
          <w:tab w:val="left" w:pos="720"/>
        </w:tabs>
        <w:jc w:val="both"/>
        <w:rPr>
          <w:rFonts w:asciiTheme="minorHAnsi" w:hAnsiTheme="minorHAnsi" w:cs="Arial"/>
          <w:b/>
          <w:sz w:val="22"/>
          <w:szCs w:val="22"/>
        </w:rPr>
      </w:pPr>
    </w:p>
    <w:p w14:paraId="0A36B11F" w14:textId="77777777" w:rsidR="006D3403" w:rsidRPr="008037F3" w:rsidRDefault="006D3403" w:rsidP="006D3403">
      <w:pPr>
        <w:pStyle w:val="ListParagraph"/>
        <w:numPr>
          <w:ilvl w:val="0"/>
          <w:numId w:val="1"/>
        </w:numPr>
        <w:tabs>
          <w:tab w:val="left" w:pos="720"/>
        </w:tabs>
        <w:contextualSpacing/>
        <w:rPr>
          <w:rFonts w:asciiTheme="minorHAnsi" w:hAnsiTheme="minorHAnsi"/>
          <w:b/>
        </w:rPr>
      </w:pPr>
      <w:r w:rsidRPr="008037F3">
        <w:rPr>
          <w:rFonts w:asciiTheme="minorHAnsi" w:hAnsiTheme="minorHAnsi"/>
          <w:b/>
        </w:rPr>
        <w:t>EVALUATION REPORT RECOGNITION</w:t>
      </w:r>
    </w:p>
    <w:p w14:paraId="6F35AA15" w14:textId="77777777" w:rsidR="006D3403" w:rsidRPr="007E415D" w:rsidRDefault="006D3403" w:rsidP="006D3403">
      <w:pPr>
        <w:tabs>
          <w:tab w:val="left" w:pos="720"/>
        </w:tabs>
        <w:ind w:left="720" w:hanging="720"/>
        <w:jc w:val="both"/>
        <w:rPr>
          <w:rFonts w:asciiTheme="minorHAnsi" w:hAnsiTheme="minorHAnsi" w:cs="Arial"/>
          <w:b/>
          <w:sz w:val="22"/>
          <w:szCs w:val="22"/>
        </w:rPr>
      </w:pPr>
    </w:p>
    <w:p w14:paraId="78CACDD4" w14:textId="77777777" w:rsidR="006D3403" w:rsidRPr="007E415D" w:rsidRDefault="006D3403" w:rsidP="006D3403">
      <w:pPr>
        <w:tabs>
          <w:tab w:val="left" w:pos="720"/>
        </w:tabs>
        <w:jc w:val="both"/>
        <w:rPr>
          <w:rFonts w:asciiTheme="minorHAnsi" w:hAnsiTheme="minorHAnsi" w:cs="Arial"/>
          <w:sz w:val="22"/>
          <w:szCs w:val="22"/>
        </w:rPr>
      </w:pPr>
      <w:r w:rsidRPr="007E415D">
        <w:rPr>
          <w:rFonts w:asciiTheme="minorHAnsi" w:hAnsiTheme="minorHAnsi" w:cs="Arial"/>
          <w:sz w:val="22"/>
          <w:szCs w:val="22"/>
        </w:rPr>
        <w:t>Evaluation reports shall include the following information:</w:t>
      </w:r>
    </w:p>
    <w:p w14:paraId="174734EE" w14:textId="77777777" w:rsidR="006D3403" w:rsidRPr="007E415D" w:rsidRDefault="006D3403" w:rsidP="006D3403">
      <w:pPr>
        <w:tabs>
          <w:tab w:val="left" w:pos="-3240"/>
          <w:tab w:val="left" w:pos="1080"/>
        </w:tabs>
        <w:jc w:val="both"/>
        <w:rPr>
          <w:rFonts w:asciiTheme="minorHAnsi" w:hAnsiTheme="minorHAnsi" w:cs="Arial"/>
          <w:b/>
          <w:sz w:val="22"/>
          <w:szCs w:val="22"/>
        </w:rPr>
      </w:pPr>
    </w:p>
    <w:p w14:paraId="21C64C21"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rPr>
      </w:pPr>
      <w:r w:rsidRPr="008037F3">
        <w:rPr>
          <w:rFonts w:asciiTheme="minorHAnsi" w:hAnsiTheme="minorHAnsi"/>
        </w:rPr>
        <w:t>Basic summary product information for the standing seam roof system, including assembly and component description, installation procedures and packaging and identification.</w:t>
      </w:r>
    </w:p>
    <w:p w14:paraId="4F635445" w14:textId="77777777" w:rsidR="006D3403" w:rsidRPr="007E415D" w:rsidRDefault="006D3403" w:rsidP="006D3403">
      <w:pPr>
        <w:tabs>
          <w:tab w:val="left" w:pos="-3240"/>
        </w:tabs>
        <w:ind w:left="720" w:hanging="720"/>
        <w:jc w:val="both"/>
        <w:rPr>
          <w:rFonts w:asciiTheme="minorHAnsi" w:hAnsiTheme="minorHAnsi" w:cs="Arial"/>
          <w:b/>
          <w:sz w:val="22"/>
          <w:szCs w:val="22"/>
        </w:rPr>
      </w:pPr>
    </w:p>
    <w:p w14:paraId="30A4C371"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rPr>
      </w:pPr>
      <w:r w:rsidRPr="008037F3">
        <w:rPr>
          <w:rFonts w:asciiTheme="minorHAnsi" w:hAnsiTheme="minorHAnsi"/>
        </w:rPr>
        <w:t xml:space="preserve">The evaluation report shall recognize only tested standing seam roof system products. </w:t>
      </w:r>
    </w:p>
    <w:p w14:paraId="3BEAA0DD" w14:textId="77777777" w:rsidR="006D3403" w:rsidRPr="007E415D" w:rsidRDefault="006D3403" w:rsidP="006D3403">
      <w:pPr>
        <w:tabs>
          <w:tab w:val="left" w:pos="-3240"/>
        </w:tabs>
        <w:ind w:left="720" w:hanging="720"/>
        <w:jc w:val="both"/>
        <w:rPr>
          <w:rFonts w:asciiTheme="minorHAnsi" w:hAnsiTheme="minorHAnsi" w:cs="Arial"/>
          <w:sz w:val="22"/>
          <w:szCs w:val="22"/>
        </w:rPr>
      </w:pPr>
    </w:p>
    <w:p w14:paraId="332A1DD2"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rPr>
      </w:pPr>
      <w:r w:rsidRPr="008037F3">
        <w:rPr>
          <w:rFonts w:asciiTheme="minorHAnsi" w:hAnsiTheme="minorHAnsi"/>
        </w:rPr>
        <w:t>Information described in Section</w:t>
      </w:r>
      <w:r>
        <w:rPr>
          <w:rFonts w:asciiTheme="minorHAnsi" w:hAnsiTheme="minorHAnsi"/>
        </w:rPr>
        <w:t>s</w:t>
      </w:r>
      <w:r w:rsidRPr="008037F3">
        <w:rPr>
          <w:rFonts w:asciiTheme="minorHAnsi" w:hAnsiTheme="minorHAnsi"/>
        </w:rPr>
        <w:t xml:space="preserve"> 3.1.1 </w:t>
      </w:r>
      <w:r>
        <w:rPr>
          <w:rFonts w:asciiTheme="minorHAnsi" w:hAnsiTheme="minorHAnsi"/>
        </w:rPr>
        <w:t xml:space="preserve">and 3.1.2 </w:t>
      </w:r>
      <w:r w:rsidRPr="008037F3">
        <w:rPr>
          <w:rFonts w:asciiTheme="minorHAnsi" w:hAnsiTheme="minorHAnsi"/>
        </w:rPr>
        <w:t xml:space="preserve">of </w:t>
      </w:r>
      <w:proofErr w:type="gramStart"/>
      <w:r w:rsidRPr="008037F3">
        <w:rPr>
          <w:rFonts w:asciiTheme="minorHAnsi" w:hAnsiTheme="minorHAnsi"/>
        </w:rPr>
        <w:t>this criteria</w:t>
      </w:r>
      <w:proofErr w:type="gramEnd"/>
      <w:r w:rsidRPr="008037F3">
        <w:rPr>
          <w:rFonts w:asciiTheme="minorHAnsi" w:hAnsiTheme="minorHAnsi"/>
        </w:rPr>
        <w:t xml:space="preserve">. </w:t>
      </w:r>
    </w:p>
    <w:p w14:paraId="71C6CB77" w14:textId="77777777" w:rsidR="006D3403" w:rsidRPr="007E415D" w:rsidRDefault="006D3403" w:rsidP="006D3403">
      <w:pPr>
        <w:tabs>
          <w:tab w:val="left" w:pos="-3240"/>
        </w:tabs>
        <w:ind w:left="720" w:hanging="720"/>
        <w:jc w:val="both"/>
        <w:rPr>
          <w:rFonts w:asciiTheme="minorHAnsi" w:hAnsiTheme="minorHAnsi" w:cs="Arial"/>
          <w:sz w:val="22"/>
          <w:szCs w:val="22"/>
        </w:rPr>
      </w:pPr>
    </w:p>
    <w:p w14:paraId="72788DB0"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rPr>
      </w:pPr>
      <w:r w:rsidRPr="008037F3">
        <w:rPr>
          <w:rFonts w:asciiTheme="minorHAnsi" w:hAnsiTheme="minorHAnsi"/>
        </w:rPr>
        <w:t xml:space="preserve">A description of the elements of the standing seam roof system recognized in the evaluation report, including geometrical properties, material (mechanical) properties, and the arrangement of the elements in the standing seam roof system. </w:t>
      </w:r>
    </w:p>
    <w:p w14:paraId="15E083B7" w14:textId="77777777" w:rsidR="006D3403" w:rsidRDefault="006D3403" w:rsidP="006D3403">
      <w:pPr>
        <w:pStyle w:val="ListParagraph"/>
        <w:tabs>
          <w:tab w:val="left" w:pos="720"/>
        </w:tabs>
        <w:jc w:val="both"/>
        <w:rPr>
          <w:rFonts w:asciiTheme="minorHAnsi" w:hAnsiTheme="minorHAnsi" w:cs="Arial"/>
        </w:rPr>
      </w:pPr>
    </w:p>
    <w:p w14:paraId="6129B0CF"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rPr>
      </w:pPr>
      <w:r w:rsidRPr="008037F3">
        <w:rPr>
          <w:rFonts w:asciiTheme="minorHAnsi" w:hAnsiTheme="minorHAnsi"/>
        </w:rPr>
        <w:t xml:space="preserve">A   plot of </w:t>
      </w:r>
      <m:oMath>
        <m:sSub>
          <m:sSubPr>
            <m:ctrlPr>
              <w:rPr>
                <w:rFonts w:ascii="Cambria Math" w:hAnsi="Cambria Math"/>
                <w:i/>
              </w:rPr>
            </m:ctrlPr>
          </m:sSubPr>
          <m:e>
            <m:r>
              <w:rPr>
                <w:rFonts w:ascii="Cambria Math" w:hAnsi="Cambria Math"/>
              </w:rPr>
              <m:t>w</m:t>
            </m:r>
          </m:e>
          <m:sub>
            <m:r>
              <w:rPr>
                <w:rFonts w:ascii="Cambria Math" w:hAnsi="Cambria Math"/>
              </w:rPr>
              <m:t>clip</m:t>
            </m:r>
          </m:sub>
        </m:sSub>
      </m:oMath>
      <w:r>
        <w:rPr>
          <w:rFonts w:asciiTheme="minorHAnsi" w:hAnsiTheme="minorHAnsi" w:cs="Arial"/>
        </w:rPr>
        <w:t xml:space="preserve"> vs.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Pr>
          <w:rFonts w:asciiTheme="minorHAnsi" w:hAnsiTheme="minorHAnsi" w:cs="Arial"/>
        </w:rPr>
        <w:t xml:space="preserve"> . This plot may be supplemented with a table listing </w:t>
      </w:r>
      <m:oMath>
        <m:sSub>
          <m:sSubPr>
            <m:ctrlPr>
              <w:rPr>
                <w:rFonts w:ascii="Cambria Math" w:hAnsi="Cambria Math"/>
                <w:i/>
              </w:rPr>
            </m:ctrlPr>
          </m:sSubPr>
          <m:e>
            <m:r>
              <w:rPr>
                <w:rFonts w:ascii="Cambria Math" w:hAnsi="Cambria Math"/>
              </w:rPr>
              <m:t>w</m:t>
            </m:r>
          </m:e>
          <m:sub>
            <m:r>
              <w:rPr>
                <w:rFonts w:ascii="Cambria Math" w:hAnsi="Cambria Math"/>
              </w:rPr>
              <m:t>clip</m:t>
            </m:r>
          </m:sub>
        </m:sSub>
      </m:oMath>
      <w:r>
        <w:rPr>
          <w:rFonts w:asciiTheme="minorHAnsi" w:hAnsiTheme="minorHAnsi" w:cs="Arial"/>
        </w:rPr>
        <w:t xml:space="preserve">  and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Pr>
          <w:rFonts w:asciiTheme="minorHAnsi" w:hAnsiTheme="minorHAnsi" w:cs="Arial"/>
        </w:rPr>
        <w:t xml:space="preserve">  values for the standing seam roof system tested. </w:t>
      </w:r>
    </w:p>
    <w:p w14:paraId="1770F149" w14:textId="77777777" w:rsidR="006D3403" w:rsidRPr="007E415D" w:rsidRDefault="006D3403" w:rsidP="006D3403">
      <w:pPr>
        <w:tabs>
          <w:tab w:val="left" w:pos="-3240"/>
        </w:tabs>
        <w:ind w:left="720" w:hanging="720"/>
        <w:jc w:val="both"/>
        <w:rPr>
          <w:rFonts w:asciiTheme="minorHAnsi" w:hAnsiTheme="minorHAnsi" w:cs="Arial"/>
          <w:sz w:val="22"/>
          <w:szCs w:val="22"/>
        </w:rPr>
      </w:pPr>
    </w:p>
    <w:p w14:paraId="62E52933"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rPr>
      </w:pPr>
      <w:r w:rsidRPr="008037F3">
        <w:rPr>
          <w:rFonts w:asciiTheme="minorHAnsi" w:hAnsiTheme="minorHAnsi"/>
        </w:rPr>
        <w:lastRenderedPageBreak/>
        <w:t xml:space="preserve">The following statement:  Calculations and details showing that the standing seam roof and the required steel joist bridging are adequate to resist the applied loads shall be submitted to the code official for approval. The calculations and details shall be signed and sealed by a registered design professional, when required by the statutes of the jurisdiction in which the project is to be constructed. </w:t>
      </w:r>
    </w:p>
    <w:p w14:paraId="0C6A85C3" w14:textId="77777777" w:rsidR="006D3403" w:rsidRDefault="006D3403" w:rsidP="006D3403">
      <w:pPr>
        <w:tabs>
          <w:tab w:val="left" w:pos="-3240"/>
        </w:tabs>
        <w:ind w:left="720" w:hanging="720"/>
        <w:jc w:val="both"/>
        <w:rPr>
          <w:rFonts w:asciiTheme="minorHAnsi" w:hAnsiTheme="minorHAnsi" w:cs="Arial"/>
          <w:sz w:val="22"/>
          <w:szCs w:val="22"/>
        </w:rPr>
      </w:pPr>
    </w:p>
    <w:p w14:paraId="6D9A4375"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rPr>
      </w:pPr>
      <w:r w:rsidRPr="008037F3">
        <w:rPr>
          <w:rFonts w:asciiTheme="minorHAnsi" w:hAnsiTheme="minorHAnsi"/>
        </w:rPr>
        <w:t xml:space="preserve">The following statement: </w:t>
      </w:r>
      <w:proofErr w:type="gramStart"/>
      <w:r w:rsidRPr="008037F3">
        <w:rPr>
          <w:rFonts w:asciiTheme="minorHAnsi" w:hAnsiTheme="minorHAnsi"/>
        </w:rPr>
        <w:t>Sufficient</w:t>
      </w:r>
      <w:proofErr w:type="gramEnd"/>
      <w:r w:rsidRPr="008037F3">
        <w:rPr>
          <w:rFonts w:asciiTheme="minorHAnsi" w:hAnsiTheme="minorHAnsi"/>
        </w:rPr>
        <w:t xml:space="preserve"> joist erection bridging as required by SJI 100-2015, Section 5.5 Bridging or Bracing, </w:t>
      </w:r>
      <w:r>
        <w:rPr>
          <w:rFonts w:asciiTheme="minorHAnsi" w:hAnsiTheme="minorHAnsi"/>
        </w:rPr>
        <w:t>shall</w:t>
      </w:r>
      <w:r w:rsidRPr="008037F3">
        <w:rPr>
          <w:rFonts w:asciiTheme="minorHAnsi" w:hAnsiTheme="minorHAnsi"/>
        </w:rPr>
        <w:t xml:space="preserve"> be installed prior to installation of the standing seam roof panels.</w:t>
      </w:r>
    </w:p>
    <w:p w14:paraId="521AD37E" w14:textId="77777777" w:rsidR="006D3403" w:rsidRPr="007E415D" w:rsidRDefault="006D3403" w:rsidP="006D3403">
      <w:pPr>
        <w:tabs>
          <w:tab w:val="left" w:pos="-3240"/>
        </w:tabs>
        <w:ind w:left="720" w:hanging="720"/>
        <w:jc w:val="both"/>
        <w:rPr>
          <w:rFonts w:asciiTheme="minorHAnsi" w:hAnsiTheme="minorHAnsi" w:cs="Arial"/>
          <w:b/>
          <w:sz w:val="22"/>
          <w:szCs w:val="22"/>
        </w:rPr>
      </w:pPr>
    </w:p>
    <w:p w14:paraId="6A306981" w14:textId="77777777" w:rsidR="006D3403" w:rsidRPr="008037F3" w:rsidRDefault="006D3403" w:rsidP="006D3403">
      <w:pPr>
        <w:pStyle w:val="ListParagraph"/>
        <w:numPr>
          <w:ilvl w:val="1"/>
          <w:numId w:val="1"/>
        </w:numPr>
        <w:tabs>
          <w:tab w:val="left" w:pos="720"/>
        </w:tabs>
        <w:ind w:left="720" w:hanging="540"/>
        <w:jc w:val="both"/>
        <w:rPr>
          <w:rFonts w:asciiTheme="minorHAnsi" w:hAnsiTheme="minorHAnsi"/>
        </w:rPr>
      </w:pPr>
      <w:r w:rsidRPr="008037F3">
        <w:rPr>
          <w:rFonts w:asciiTheme="minorHAnsi" w:hAnsiTheme="minorHAnsi"/>
        </w:rPr>
        <w:t>The following statement:  Standing seam roof panels shall be installed in accordance with the manufacturer’s published installation instructions</w:t>
      </w:r>
      <w:r>
        <w:rPr>
          <w:rFonts w:asciiTheme="minorHAnsi" w:hAnsiTheme="minorHAnsi" w:cs="Arial"/>
        </w:rPr>
        <w:t>, the building code,</w:t>
      </w:r>
      <w:r w:rsidRPr="008037F3">
        <w:rPr>
          <w:rFonts w:asciiTheme="minorHAnsi" w:hAnsiTheme="minorHAnsi"/>
        </w:rPr>
        <w:t xml:space="preserve"> and this report.  In the event of a conflict, this report governs. </w:t>
      </w:r>
    </w:p>
    <w:p w14:paraId="5E4C66CF" w14:textId="77777777" w:rsidR="006D3403" w:rsidRDefault="006D3403" w:rsidP="006D3403">
      <w:pPr>
        <w:tabs>
          <w:tab w:val="left" w:pos="-3240"/>
        </w:tabs>
        <w:ind w:left="720" w:hanging="720"/>
        <w:jc w:val="both"/>
        <w:rPr>
          <w:rFonts w:asciiTheme="minorHAnsi" w:hAnsiTheme="minorHAnsi" w:cs="Arial"/>
          <w:sz w:val="22"/>
          <w:szCs w:val="22"/>
        </w:rPr>
      </w:pPr>
    </w:p>
    <w:p w14:paraId="3410F116" w14:textId="77777777" w:rsidR="006D3403" w:rsidRPr="00AA4ADB" w:rsidRDefault="006D3403" w:rsidP="006D3403">
      <w:pPr>
        <w:tabs>
          <w:tab w:val="left" w:pos="-3240"/>
        </w:tabs>
        <w:ind w:left="720" w:hanging="720"/>
        <w:jc w:val="both"/>
        <w:rPr>
          <w:rFonts w:asciiTheme="minorHAnsi" w:hAnsiTheme="minorHAnsi" w:cs="Arial"/>
          <w:b/>
          <w:sz w:val="22"/>
          <w:szCs w:val="22"/>
        </w:rPr>
      </w:pPr>
      <w:r w:rsidRPr="00AA4ADB">
        <w:rPr>
          <w:rFonts w:asciiTheme="minorHAnsi" w:hAnsiTheme="minorHAnsi" w:cs="Arial"/>
          <w:b/>
          <w:sz w:val="22"/>
          <w:szCs w:val="22"/>
        </w:rPr>
        <w:t>Annex A</w:t>
      </w:r>
      <w:r>
        <w:rPr>
          <w:rFonts w:asciiTheme="minorHAnsi" w:hAnsiTheme="minorHAnsi" w:cs="Arial"/>
          <w:b/>
          <w:sz w:val="22"/>
          <w:szCs w:val="22"/>
        </w:rPr>
        <w:t xml:space="preserve"> - </w:t>
      </w:r>
      <w:r w:rsidRPr="00AA4ADB">
        <w:rPr>
          <w:rFonts w:asciiTheme="minorHAnsi" w:hAnsiTheme="minorHAnsi" w:cs="Arial"/>
          <w:b/>
          <w:sz w:val="22"/>
          <w:szCs w:val="22"/>
        </w:rPr>
        <w:t>Test Report Content</w:t>
      </w:r>
    </w:p>
    <w:p w14:paraId="08FDA353" w14:textId="77777777" w:rsidR="006D3403" w:rsidRDefault="006D3403" w:rsidP="006D3403">
      <w:pPr>
        <w:tabs>
          <w:tab w:val="left" w:pos="-3240"/>
        </w:tabs>
        <w:ind w:left="720" w:hanging="720"/>
        <w:jc w:val="both"/>
        <w:rPr>
          <w:rFonts w:asciiTheme="minorHAnsi" w:hAnsiTheme="minorHAnsi" w:cs="Arial"/>
          <w:sz w:val="22"/>
          <w:szCs w:val="22"/>
        </w:rPr>
      </w:pPr>
    </w:p>
    <w:p w14:paraId="056F61D3" w14:textId="77777777" w:rsidR="006D3403" w:rsidRPr="00672E37" w:rsidRDefault="006D3403" w:rsidP="006D3403">
      <w:pPr>
        <w:pStyle w:val="ListParagraph"/>
        <w:numPr>
          <w:ilvl w:val="0"/>
          <w:numId w:val="6"/>
        </w:numPr>
        <w:tabs>
          <w:tab w:val="left" w:pos="-3240"/>
        </w:tabs>
        <w:jc w:val="both"/>
        <w:rPr>
          <w:rFonts w:asciiTheme="minorHAnsi" w:hAnsiTheme="minorHAnsi" w:cs="Arial"/>
        </w:rPr>
      </w:pPr>
      <w:r w:rsidRPr="00672E37">
        <w:rPr>
          <w:rFonts w:asciiTheme="minorHAnsi" w:hAnsiTheme="minorHAnsi" w:cs="Arial"/>
        </w:rPr>
        <w:t xml:space="preserve">The services performed by the testing laboratory shall be documented by a retrievable report that accurately, clearly, objectively, and unambiguously presents measurements, observations, examinations, and test results in accordance with the reporting requirements of </w:t>
      </w:r>
      <w:r>
        <w:rPr>
          <w:rFonts w:asciiTheme="minorHAnsi" w:hAnsiTheme="minorHAnsi" w:cs="Arial"/>
        </w:rPr>
        <w:t xml:space="preserve">this </w:t>
      </w:r>
      <w:r w:rsidRPr="00672E37">
        <w:rPr>
          <w:rFonts w:asciiTheme="minorHAnsi" w:hAnsiTheme="minorHAnsi" w:cs="Arial"/>
        </w:rPr>
        <w:t xml:space="preserve">test method(s). Each test or inspection report shall include the following unless the code, evaluation criteria, or the test standard requirements specify otherwise: </w:t>
      </w:r>
    </w:p>
    <w:p w14:paraId="1D0897BF" w14:textId="77777777" w:rsidR="006D3403" w:rsidRDefault="006D3403" w:rsidP="006D3403">
      <w:pPr>
        <w:pStyle w:val="ListParagraph"/>
        <w:tabs>
          <w:tab w:val="left" w:pos="-3240"/>
        </w:tabs>
        <w:ind w:left="810"/>
        <w:jc w:val="both"/>
        <w:rPr>
          <w:rFonts w:asciiTheme="minorHAnsi" w:hAnsiTheme="minorHAnsi" w:cs="Arial"/>
        </w:rPr>
      </w:pPr>
    </w:p>
    <w:p w14:paraId="6DB247C9"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A title, for example “Modified Base Test for </w:t>
      </w:r>
      <w:proofErr w:type="spellStart"/>
      <w:r>
        <w:rPr>
          <w:rFonts w:asciiTheme="minorHAnsi" w:hAnsiTheme="minorHAnsi" w:cs="Arial"/>
        </w:rPr>
        <w:t>Vulcraft</w:t>
      </w:r>
      <w:proofErr w:type="spellEnd"/>
      <w:r>
        <w:rPr>
          <w:rFonts w:asciiTheme="minorHAnsi" w:hAnsiTheme="minorHAnsi" w:cs="Arial"/>
        </w:rPr>
        <w:t xml:space="preserve"> open-web steel joists supporting Nucor Building Systems Standing Seam Roof System”.</w:t>
      </w:r>
    </w:p>
    <w:p w14:paraId="6B78DC35" w14:textId="77777777" w:rsidR="006D3403" w:rsidRDefault="006D3403" w:rsidP="006D3403">
      <w:pPr>
        <w:pStyle w:val="ListParagraph"/>
        <w:tabs>
          <w:tab w:val="left" w:pos="-3240"/>
        </w:tabs>
        <w:ind w:left="810"/>
        <w:jc w:val="both"/>
        <w:rPr>
          <w:rFonts w:asciiTheme="minorHAnsi" w:hAnsiTheme="minorHAnsi" w:cs="Arial"/>
        </w:rPr>
      </w:pPr>
    </w:p>
    <w:p w14:paraId="16A4D691"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The name, address, and contact information for the laboratory. </w:t>
      </w:r>
    </w:p>
    <w:p w14:paraId="4CC82F26" w14:textId="77777777" w:rsidR="006D3403" w:rsidRPr="00500907" w:rsidRDefault="006D3403" w:rsidP="006D3403">
      <w:pPr>
        <w:tabs>
          <w:tab w:val="left" w:pos="-3240"/>
        </w:tabs>
        <w:jc w:val="both"/>
        <w:rPr>
          <w:rFonts w:asciiTheme="minorHAnsi" w:hAnsiTheme="minorHAnsi" w:cs="Arial"/>
        </w:rPr>
      </w:pPr>
    </w:p>
    <w:p w14:paraId="36C5A0AB"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A unique identification of the report (such as report number), the issue date, a sequential number for each page, and the total number of pages.</w:t>
      </w:r>
    </w:p>
    <w:p w14:paraId="56B18E1F" w14:textId="77777777" w:rsidR="006D3403" w:rsidRDefault="006D3403" w:rsidP="006D3403">
      <w:pPr>
        <w:pStyle w:val="ListParagraph"/>
        <w:tabs>
          <w:tab w:val="left" w:pos="-3240"/>
        </w:tabs>
        <w:ind w:left="810"/>
        <w:jc w:val="both"/>
        <w:rPr>
          <w:rFonts w:asciiTheme="minorHAnsi" w:hAnsiTheme="minorHAnsi" w:cs="Arial"/>
        </w:rPr>
      </w:pPr>
    </w:p>
    <w:p w14:paraId="74A61878"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The name and address of client.</w:t>
      </w:r>
    </w:p>
    <w:p w14:paraId="2305B24D" w14:textId="77777777" w:rsidR="006D3403" w:rsidRDefault="006D3403" w:rsidP="006D3403">
      <w:pPr>
        <w:pStyle w:val="ListParagraph"/>
        <w:tabs>
          <w:tab w:val="left" w:pos="-3240"/>
        </w:tabs>
        <w:ind w:left="810"/>
        <w:jc w:val="both"/>
        <w:rPr>
          <w:rFonts w:asciiTheme="minorHAnsi" w:hAnsiTheme="minorHAnsi" w:cs="Arial"/>
        </w:rPr>
      </w:pPr>
    </w:p>
    <w:p w14:paraId="2C95ED72"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Description of, condition of, and clear identification of the test specimen and of the system. </w:t>
      </w:r>
    </w:p>
    <w:p w14:paraId="0EC2EE1B" w14:textId="77777777" w:rsidR="006D3403" w:rsidRDefault="006D3403" w:rsidP="006D3403">
      <w:pPr>
        <w:pStyle w:val="ListParagraph"/>
        <w:tabs>
          <w:tab w:val="left" w:pos="-3240"/>
        </w:tabs>
        <w:ind w:left="810"/>
        <w:jc w:val="both"/>
        <w:rPr>
          <w:rFonts w:asciiTheme="minorHAnsi" w:hAnsiTheme="minorHAnsi" w:cs="Arial"/>
        </w:rPr>
      </w:pPr>
    </w:p>
    <w:p w14:paraId="6735446B"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Date(s) testing was conducted.</w:t>
      </w:r>
    </w:p>
    <w:p w14:paraId="018EA912" w14:textId="77777777" w:rsidR="006D3403" w:rsidRDefault="006D3403" w:rsidP="006D3403">
      <w:pPr>
        <w:pStyle w:val="ListParagraph"/>
        <w:tabs>
          <w:tab w:val="left" w:pos="-3240"/>
        </w:tabs>
        <w:ind w:left="810"/>
        <w:jc w:val="both"/>
        <w:rPr>
          <w:rFonts w:asciiTheme="minorHAnsi" w:hAnsiTheme="minorHAnsi"/>
        </w:rPr>
      </w:pPr>
    </w:p>
    <w:p w14:paraId="58F8D61A" w14:textId="77777777" w:rsidR="006D3403" w:rsidRPr="006A67D5" w:rsidRDefault="006D3403" w:rsidP="006D3403">
      <w:pPr>
        <w:pStyle w:val="ListParagraph"/>
        <w:numPr>
          <w:ilvl w:val="1"/>
          <w:numId w:val="6"/>
        </w:numPr>
        <w:tabs>
          <w:tab w:val="left" w:pos="-3240"/>
        </w:tabs>
        <w:ind w:left="810"/>
        <w:jc w:val="both"/>
        <w:rPr>
          <w:rFonts w:asciiTheme="minorHAnsi" w:hAnsiTheme="minorHAnsi"/>
        </w:rPr>
      </w:pPr>
      <w:r w:rsidRPr="006A67D5">
        <w:rPr>
          <w:rFonts w:asciiTheme="minorHAnsi" w:hAnsiTheme="minorHAnsi"/>
        </w:rPr>
        <w:t xml:space="preserve">Test details with a description </w:t>
      </w:r>
      <w:r>
        <w:rPr>
          <w:rFonts w:asciiTheme="minorHAnsi" w:hAnsiTheme="minorHAnsi"/>
        </w:rPr>
        <w:t>and diagram</w:t>
      </w:r>
      <w:r w:rsidRPr="006A67D5">
        <w:rPr>
          <w:rFonts w:asciiTheme="minorHAnsi" w:hAnsiTheme="minorHAnsi"/>
        </w:rPr>
        <w:t xml:space="preserve"> </w:t>
      </w:r>
      <w:r>
        <w:rPr>
          <w:rFonts w:asciiTheme="minorHAnsi" w:hAnsiTheme="minorHAnsi"/>
        </w:rPr>
        <w:t>of</w:t>
      </w:r>
      <w:r w:rsidRPr="006A67D5">
        <w:rPr>
          <w:rFonts w:asciiTheme="minorHAnsi" w:hAnsiTheme="minorHAnsi"/>
        </w:rPr>
        <w:t xml:space="preserve"> the test fixture</w:t>
      </w:r>
      <w:r>
        <w:rPr>
          <w:rFonts w:asciiTheme="minorHAnsi" w:hAnsiTheme="minorHAnsi"/>
        </w:rPr>
        <w:t>,</w:t>
      </w:r>
      <w:r w:rsidRPr="00D524CA">
        <w:rPr>
          <w:rFonts w:asciiTheme="minorHAnsi" w:hAnsiTheme="minorHAnsi"/>
        </w:rPr>
        <w:t xml:space="preserve"> </w:t>
      </w:r>
      <w:r>
        <w:rPr>
          <w:rFonts w:asciiTheme="minorHAnsi" w:hAnsiTheme="minorHAnsi"/>
        </w:rPr>
        <w:t xml:space="preserve">test </w:t>
      </w:r>
      <w:r w:rsidRPr="006A67D5">
        <w:rPr>
          <w:rFonts w:asciiTheme="minorHAnsi" w:hAnsiTheme="minorHAnsi"/>
        </w:rPr>
        <w:t>setup</w:t>
      </w:r>
      <w:r>
        <w:rPr>
          <w:rFonts w:asciiTheme="minorHAnsi" w:hAnsiTheme="minorHAnsi"/>
        </w:rPr>
        <w:t>,</w:t>
      </w:r>
      <w:r w:rsidRPr="006A67D5">
        <w:rPr>
          <w:rFonts w:asciiTheme="minorHAnsi" w:hAnsiTheme="minorHAnsi"/>
        </w:rPr>
        <w:t xml:space="preserve"> </w:t>
      </w:r>
      <w:r>
        <w:rPr>
          <w:rFonts w:asciiTheme="minorHAnsi" w:hAnsiTheme="minorHAnsi"/>
        </w:rPr>
        <w:t>loading, test</w:t>
      </w:r>
      <w:r w:rsidRPr="006A67D5">
        <w:rPr>
          <w:rFonts w:asciiTheme="minorHAnsi" w:hAnsiTheme="minorHAnsi"/>
        </w:rPr>
        <w:t xml:space="preserve"> assembly and components. </w:t>
      </w:r>
    </w:p>
    <w:p w14:paraId="5D3A96FC" w14:textId="77777777" w:rsidR="006D3403" w:rsidRDefault="006D3403" w:rsidP="006D3403">
      <w:pPr>
        <w:pStyle w:val="ListParagraph"/>
        <w:tabs>
          <w:tab w:val="left" w:pos="-3240"/>
        </w:tabs>
        <w:ind w:left="810"/>
        <w:jc w:val="both"/>
        <w:rPr>
          <w:rFonts w:asciiTheme="minorHAnsi" w:hAnsiTheme="minorHAnsi"/>
        </w:rPr>
      </w:pPr>
    </w:p>
    <w:p w14:paraId="2BBF2A4C" w14:textId="77777777" w:rsidR="006D3403" w:rsidRPr="006A67D5" w:rsidRDefault="006D3403" w:rsidP="006D3403">
      <w:pPr>
        <w:pStyle w:val="ListParagraph"/>
        <w:numPr>
          <w:ilvl w:val="1"/>
          <w:numId w:val="6"/>
        </w:numPr>
        <w:tabs>
          <w:tab w:val="left" w:pos="-3240"/>
        </w:tabs>
        <w:ind w:left="810"/>
        <w:jc w:val="both"/>
        <w:rPr>
          <w:rFonts w:asciiTheme="minorHAnsi" w:hAnsiTheme="minorHAnsi"/>
        </w:rPr>
      </w:pPr>
      <w:r>
        <w:rPr>
          <w:rFonts w:asciiTheme="minorHAnsi" w:hAnsiTheme="minorHAnsi"/>
        </w:rPr>
        <w:t>A</w:t>
      </w:r>
      <w:r w:rsidRPr="006A67D5">
        <w:rPr>
          <w:rFonts w:asciiTheme="minorHAnsi" w:hAnsiTheme="minorHAnsi"/>
        </w:rPr>
        <w:t xml:space="preserve">ctual </w:t>
      </w:r>
      <w:r>
        <w:rPr>
          <w:rFonts w:asciiTheme="minorHAnsi" w:hAnsiTheme="minorHAnsi"/>
        </w:rPr>
        <w:t>mechanical</w:t>
      </w:r>
      <w:r w:rsidRPr="006A67D5">
        <w:rPr>
          <w:rFonts w:asciiTheme="minorHAnsi" w:hAnsiTheme="minorHAnsi"/>
        </w:rPr>
        <w:t xml:space="preserve"> </w:t>
      </w:r>
      <w:r>
        <w:rPr>
          <w:rFonts w:asciiTheme="minorHAnsi" w:hAnsiTheme="minorHAnsi"/>
        </w:rPr>
        <w:t>properties for the steel joist members, standing seam panels, and standing seam clips</w:t>
      </w:r>
      <w:r w:rsidRPr="005B1835">
        <w:rPr>
          <w:rFonts w:asciiTheme="minorHAnsi" w:hAnsiTheme="minorHAnsi"/>
        </w:rPr>
        <w:t xml:space="preserve"> </w:t>
      </w:r>
      <w:r>
        <w:rPr>
          <w:rFonts w:asciiTheme="minorHAnsi" w:hAnsiTheme="minorHAnsi"/>
        </w:rPr>
        <w:t>including</w:t>
      </w:r>
      <w:r w:rsidRPr="006A67D5">
        <w:rPr>
          <w:rFonts w:asciiTheme="minorHAnsi" w:hAnsiTheme="minorHAnsi"/>
        </w:rPr>
        <w:t xml:space="preserve"> material</w:t>
      </w:r>
      <w:r>
        <w:rPr>
          <w:rFonts w:asciiTheme="minorHAnsi" w:hAnsiTheme="minorHAnsi"/>
        </w:rPr>
        <w:t xml:space="preserve"> </w:t>
      </w:r>
      <w:r w:rsidRPr="006A67D5">
        <w:rPr>
          <w:rFonts w:asciiTheme="minorHAnsi" w:hAnsiTheme="minorHAnsi"/>
        </w:rPr>
        <w:t>thickness</w:t>
      </w:r>
      <w:r>
        <w:rPr>
          <w:rFonts w:asciiTheme="minorHAnsi" w:hAnsiTheme="minorHAnsi"/>
        </w:rPr>
        <w:t xml:space="preserve">, </w:t>
      </w:r>
      <w:r w:rsidRPr="006A67D5">
        <w:rPr>
          <w:rFonts w:asciiTheme="minorHAnsi" w:hAnsiTheme="minorHAnsi"/>
        </w:rPr>
        <w:t>yield stress, tensile strength, and percent elongation</w:t>
      </w:r>
      <w:r>
        <w:rPr>
          <w:rFonts w:asciiTheme="minorHAnsi" w:hAnsiTheme="minorHAnsi"/>
        </w:rPr>
        <w:t>.</w:t>
      </w:r>
    </w:p>
    <w:p w14:paraId="5FC67CE6" w14:textId="77777777" w:rsidR="006D3403" w:rsidRDefault="006D3403" w:rsidP="006D3403">
      <w:pPr>
        <w:pStyle w:val="ListParagraph"/>
        <w:tabs>
          <w:tab w:val="left" w:pos="-3240"/>
        </w:tabs>
        <w:ind w:left="810"/>
        <w:jc w:val="both"/>
        <w:rPr>
          <w:rFonts w:asciiTheme="minorHAnsi" w:hAnsiTheme="minorHAnsi" w:cs="Arial"/>
        </w:rPr>
      </w:pPr>
    </w:p>
    <w:p w14:paraId="5CB274D8"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Identification of test standards or description of any non-standard methods used. </w:t>
      </w:r>
    </w:p>
    <w:p w14:paraId="453974E2" w14:textId="77777777" w:rsidR="006D3403" w:rsidRDefault="006D3403" w:rsidP="006D3403">
      <w:pPr>
        <w:pStyle w:val="ListParagraph"/>
        <w:tabs>
          <w:tab w:val="left" w:pos="-3240"/>
        </w:tabs>
        <w:ind w:left="810"/>
        <w:jc w:val="both"/>
        <w:rPr>
          <w:rFonts w:asciiTheme="minorHAnsi" w:hAnsiTheme="minorHAnsi" w:cs="Arial"/>
        </w:rPr>
      </w:pPr>
    </w:p>
    <w:p w14:paraId="4845E9F4"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Any deviations from, additions to, or exclusions from, the test standard and any other information relevant to the specific test, such as environmental conditions. </w:t>
      </w:r>
    </w:p>
    <w:p w14:paraId="3D2D060A" w14:textId="77777777" w:rsidR="006D3403" w:rsidRDefault="006D3403" w:rsidP="006D3403">
      <w:pPr>
        <w:pStyle w:val="ListParagraph"/>
        <w:tabs>
          <w:tab w:val="left" w:pos="-3240"/>
        </w:tabs>
        <w:ind w:left="810"/>
        <w:jc w:val="both"/>
        <w:rPr>
          <w:rFonts w:asciiTheme="minorHAnsi" w:hAnsiTheme="minorHAnsi" w:cs="Arial"/>
        </w:rPr>
      </w:pPr>
    </w:p>
    <w:p w14:paraId="034D83A8"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Measurements, observations, examinations, and test results supported by tables, graphs, sketches, and photographs, as appropriate. The loading increments, displacements, and descriptions of the failure modes or condition of the samples at conclusion of the tests shall be included.</w:t>
      </w:r>
    </w:p>
    <w:p w14:paraId="4FC06539" w14:textId="77777777" w:rsidR="006D3403" w:rsidRPr="0089292C" w:rsidRDefault="006D3403" w:rsidP="006D3403">
      <w:pPr>
        <w:pStyle w:val="ListParagraph"/>
        <w:tabs>
          <w:tab w:val="left" w:pos="-3240"/>
        </w:tabs>
        <w:ind w:left="810"/>
        <w:jc w:val="both"/>
        <w:rPr>
          <w:rFonts w:asciiTheme="minorHAnsi" w:hAnsiTheme="minorHAnsi" w:cs="Arial"/>
        </w:rPr>
      </w:pPr>
    </w:p>
    <w:p w14:paraId="22F82775" w14:textId="77777777" w:rsidR="006D3403" w:rsidRPr="009550F4"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rPr>
        <w:t>Summary of</w:t>
      </w:r>
      <w:r w:rsidRPr="009550F4">
        <w:rPr>
          <w:rFonts w:asciiTheme="minorHAnsi" w:hAnsiTheme="minorHAnsi"/>
        </w:rPr>
        <w:t xml:space="preserve"> the test </w:t>
      </w:r>
      <w:proofErr w:type="gramStart"/>
      <w:r w:rsidRPr="009550F4">
        <w:rPr>
          <w:rFonts w:asciiTheme="minorHAnsi" w:hAnsiTheme="minorHAnsi"/>
        </w:rPr>
        <w:t>results</w:t>
      </w:r>
      <w:r>
        <w:rPr>
          <w:rFonts w:asciiTheme="minorHAnsi" w:hAnsiTheme="minorHAnsi"/>
        </w:rPr>
        <w:t>,</w:t>
      </w:r>
      <w:r w:rsidRPr="009550F4">
        <w:rPr>
          <w:rFonts w:asciiTheme="minorHAnsi" w:hAnsiTheme="minorHAnsi"/>
        </w:rPr>
        <w:t xml:space="preserve"> and</w:t>
      </w:r>
      <w:proofErr w:type="gramEnd"/>
      <w:r w:rsidRPr="009550F4">
        <w:rPr>
          <w:rFonts w:asciiTheme="minorHAnsi" w:hAnsiTheme="minorHAnsi"/>
        </w:rPr>
        <w:t xml:space="preserve"> supporting calculations.</w:t>
      </w:r>
    </w:p>
    <w:p w14:paraId="250E85A1" w14:textId="77777777" w:rsidR="006D3403" w:rsidRDefault="006D3403" w:rsidP="006D3403">
      <w:pPr>
        <w:pStyle w:val="ListParagraph"/>
        <w:tabs>
          <w:tab w:val="left" w:pos="-3240"/>
        </w:tabs>
        <w:ind w:left="810"/>
        <w:jc w:val="both"/>
        <w:rPr>
          <w:rFonts w:asciiTheme="minorHAnsi" w:hAnsiTheme="minorHAnsi" w:cs="Arial"/>
        </w:rPr>
      </w:pPr>
    </w:p>
    <w:p w14:paraId="392927F6"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lastRenderedPageBreak/>
        <w:t>Conclusions or summary statement including the uniform load carrying capacity of the steel joists prior to lateral buckling.</w:t>
      </w:r>
    </w:p>
    <w:p w14:paraId="7AEEE43A" w14:textId="77777777" w:rsidR="006D3403" w:rsidRDefault="006D3403" w:rsidP="006D3403">
      <w:pPr>
        <w:pStyle w:val="ListParagraph"/>
        <w:tabs>
          <w:tab w:val="left" w:pos="-3240"/>
        </w:tabs>
        <w:ind w:left="810"/>
        <w:jc w:val="both"/>
        <w:rPr>
          <w:rFonts w:asciiTheme="minorHAnsi" w:hAnsiTheme="minorHAnsi" w:cs="Arial"/>
        </w:rPr>
      </w:pPr>
    </w:p>
    <w:p w14:paraId="39B6796F"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A statement the results apply only to the items tested.</w:t>
      </w:r>
    </w:p>
    <w:p w14:paraId="285D749D" w14:textId="77777777" w:rsidR="006D3403" w:rsidRDefault="006D3403" w:rsidP="006D3403">
      <w:pPr>
        <w:pStyle w:val="ListParagraph"/>
        <w:tabs>
          <w:tab w:val="left" w:pos="-3240"/>
        </w:tabs>
        <w:ind w:left="810"/>
        <w:jc w:val="both"/>
        <w:rPr>
          <w:rFonts w:asciiTheme="minorHAnsi" w:hAnsiTheme="minorHAnsi" w:cs="Arial"/>
        </w:rPr>
      </w:pPr>
    </w:p>
    <w:p w14:paraId="244F63FC"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A statement that the report shall not be reproduced, except in full, without the written approval of the laboratory</w:t>
      </w:r>
    </w:p>
    <w:p w14:paraId="14BB6FD3" w14:textId="77777777" w:rsidR="006D3403" w:rsidRDefault="006D3403" w:rsidP="006D3403">
      <w:pPr>
        <w:pStyle w:val="ListParagraph"/>
        <w:tabs>
          <w:tab w:val="left" w:pos="-3240"/>
        </w:tabs>
        <w:ind w:left="810"/>
        <w:jc w:val="both"/>
        <w:rPr>
          <w:rFonts w:asciiTheme="minorHAnsi" w:hAnsiTheme="minorHAnsi" w:cs="Arial"/>
        </w:rPr>
      </w:pPr>
    </w:p>
    <w:p w14:paraId="75BDAABF"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Name(s) of individuals performing the tests</w:t>
      </w:r>
    </w:p>
    <w:p w14:paraId="084C4AF7" w14:textId="77777777" w:rsidR="006D3403" w:rsidRDefault="006D3403" w:rsidP="006D3403">
      <w:pPr>
        <w:pStyle w:val="ListParagraph"/>
        <w:tabs>
          <w:tab w:val="left" w:pos="-3240"/>
        </w:tabs>
        <w:ind w:left="810"/>
        <w:jc w:val="both"/>
        <w:rPr>
          <w:rFonts w:asciiTheme="minorHAnsi" w:hAnsiTheme="minorHAnsi" w:cs="Arial"/>
        </w:rPr>
      </w:pPr>
    </w:p>
    <w:p w14:paraId="71E496A8"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A signature and title, or an equivalent identification, of the person(s) accepting responsibility for the content of the report on behalf of the laboratory</w:t>
      </w:r>
    </w:p>
    <w:p w14:paraId="69749C52" w14:textId="77777777" w:rsidR="006D3403" w:rsidRDefault="006D3403" w:rsidP="006D3403">
      <w:pPr>
        <w:pStyle w:val="ListParagraph"/>
        <w:tabs>
          <w:tab w:val="left" w:pos="-3240"/>
        </w:tabs>
        <w:ind w:left="810"/>
        <w:jc w:val="both"/>
        <w:rPr>
          <w:rFonts w:asciiTheme="minorHAnsi" w:hAnsiTheme="minorHAnsi" w:cs="Arial"/>
        </w:rPr>
      </w:pPr>
    </w:p>
    <w:p w14:paraId="399DE835"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Identification of results obtained from tests subcontracted by the laboratory to others. The laboratory shall not represent the services of others as its own. </w:t>
      </w:r>
      <w:r w:rsidRPr="00672E37">
        <w:rPr>
          <w:rFonts w:asciiTheme="minorHAnsi" w:hAnsiTheme="minorHAnsi" w:cs="Arial"/>
        </w:rPr>
        <w:tab/>
      </w:r>
    </w:p>
    <w:p w14:paraId="79E1FABD" w14:textId="77777777" w:rsidR="006D3403" w:rsidRDefault="006D3403" w:rsidP="006D3403">
      <w:pPr>
        <w:pStyle w:val="ListParagraph"/>
        <w:tabs>
          <w:tab w:val="left" w:pos="-3240"/>
        </w:tabs>
        <w:ind w:left="1440"/>
        <w:jc w:val="both"/>
        <w:rPr>
          <w:rFonts w:asciiTheme="minorHAnsi" w:hAnsiTheme="minorHAnsi" w:cs="Arial"/>
        </w:rPr>
      </w:pPr>
    </w:p>
    <w:p w14:paraId="6D5D1B6B" w14:textId="77777777" w:rsidR="006D3403" w:rsidRDefault="006D3403" w:rsidP="006D3403">
      <w:pPr>
        <w:pStyle w:val="ListParagraph"/>
        <w:numPr>
          <w:ilvl w:val="0"/>
          <w:numId w:val="6"/>
        </w:numPr>
        <w:tabs>
          <w:tab w:val="left" w:pos="-3240"/>
        </w:tabs>
        <w:jc w:val="both"/>
        <w:rPr>
          <w:rFonts w:asciiTheme="minorHAnsi" w:hAnsiTheme="minorHAnsi" w:cs="Arial"/>
        </w:rPr>
      </w:pPr>
      <w:r>
        <w:rPr>
          <w:rFonts w:asciiTheme="minorHAnsi" w:hAnsiTheme="minorHAnsi" w:cs="Arial"/>
        </w:rPr>
        <w:t>Each test report, where necessary for the proper interpretation or understanding of the report, shall include the following:</w:t>
      </w:r>
    </w:p>
    <w:p w14:paraId="27F1D454" w14:textId="77777777" w:rsidR="006D3403" w:rsidRDefault="006D3403" w:rsidP="006D3403">
      <w:pPr>
        <w:pStyle w:val="ListParagraph"/>
        <w:tabs>
          <w:tab w:val="left" w:pos="-3240"/>
        </w:tabs>
        <w:ind w:left="810"/>
        <w:jc w:val="both"/>
        <w:rPr>
          <w:rFonts w:asciiTheme="minorHAnsi" w:hAnsiTheme="minorHAnsi" w:cs="Arial"/>
        </w:rPr>
      </w:pPr>
    </w:p>
    <w:p w14:paraId="036B691F"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Project title and reference designation</w:t>
      </w:r>
    </w:p>
    <w:p w14:paraId="4AAC6C21" w14:textId="77777777" w:rsidR="006D3403" w:rsidRDefault="006D3403" w:rsidP="006D3403">
      <w:pPr>
        <w:pStyle w:val="ListParagraph"/>
        <w:tabs>
          <w:tab w:val="left" w:pos="-3240"/>
        </w:tabs>
        <w:ind w:left="810"/>
        <w:jc w:val="both"/>
        <w:rPr>
          <w:rFonts w:asciiTheme="minorHAnsi" w:hAnsiTheme="minorHAnsi" w:cs="Arial"/>
        </w:rPr>
      </w:pPr>
    </w:p>
    <w:p w14:paraId="53BD0BB9"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Reference to relevant code, evaluation criteria, or other requirement (s)</w:t>
      </w:r>
    </w:p>
    <w:p w14:paraId="16779AF7" w14:textId="77777777" w:rsidR="006D3403" w:rsidRDefault="006D3403" w:rsidP="006D3403">
      <w:pPr>
        <w:pStyle w:val="ListParagraph"/>
        <w:tabs>
          <w:tab w:val="left" w:pos="-3240"/>
        </w:tabs>
        <w:ind w:left="810"/>
        <w:jc w:val="both"/>
        <w:rPr>
          <w:rFonts w:asciiTheme="minorHAnsi" w:hAnsiTheme="minorHAnsi" w:cs="Arial"/>
        </w:rPr>
      </w:pPr>
    </w:p>
    <w:p w14:paraId="0580B8A5"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A statement indicating compliance with relevant code, evaluation criteria, or other requirement(s).</w:t>
      </w:r>
    </w:p>
    <w:p w14:paraId="36384D49" w14:textId="77777777" w:rsidR="006D3403" w:rsidRDefault="006D3403" w:rsidP="006D3403">
      <w:pPr>
        <w:pStyle w:val="ListParagraph"/>
        <w:tabs>
          <w:tab w:val="left" w:pos="-3240"/>
        </w:tabs>
        <w:ind w:left="810"/>
        <w:jc w:val="both"/>
        <w:rPr>
          <w:rFonts w:asciiTheme="minorHAnsi" w:hAnsiTheme="minorHAnsi" w:cs="Arial"/>
        </w:rPr>
      </w:pPr>
    </w:p>
    <w:p w14:paraId="28F9BDF7"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Other reporting requirements of the evaluation agency, the client, or relevant authority. </w:t>
      </w:r>
    </w:p>
    <w:p w14:paraId="0FF97B69" w14:textId="77777777" w:rsidR="006D3403" w:rsidRPr="00500907" w:rsidRDefault="006D3403" w:rsidP="006D3403">
      <w:pPr>
        <w:tabs>
          <w:tab w:val="left" w:pos="-3240"/>
        </w:tabs>
        <w:jc w:val="both"/>
        <w:rPr>
          <w:rFonts w:asciiTheme="minorHAnsi" w:hAnsiTheme="minorHAnsi" w:cs="Arial"/>
        </w:rPr>
      </w:pPr>
    </w:p>
    <w:p w14:paraId="710013FA" w14:textId="77777777" w:rsidR="006D3403" w:rsidRDefault="006D3403" w:rsidP="006D3403">
      <w:pPr>
        <w:pStyle w:val="ListParagraph"/>
        <w:numPr>
          <w:ilvl w:val="0"/>
          <w:numId w:val="6"/>
        </w:numPr>
        <w:tabs>
          <w:tab w:val="left" w:pos="-3240"/>
        </w:tabs>
        <w:jc w:val="both"/>
        <w:rPr>
          <w:rFonts w:asciiTheme="minorHAnsi" w:hAnsiTheme="minorHAnsi" w:cs="Arial"/>
        </w:rPr>
      </w:pPr>
      <w:r>
        <w:rPr>
          <w:rFonts w:asciiTheme="minorHAnsi" w:hAnsiTheme="minorHAnsi" w:cs="Arial"/>
        </w:rPr>
        <w:t>Test reports presenting results shall include the following with respect to sampling:</w:t>
      </w:r>
    </w:p>
    <w:p w14:paraId="2B0B5DCD" w14:textId="77777777" w:rsidR="006D3403" w:rsidRDefault="006D3403" w:rsidP="006D3403">
      <w:pPr>
        <w:pStyle w:val="ListParagraph"/>
        <w:tabs>
          <w:tab w:val="left" w:pos="-3240"/>
        </w:tabs>
        <w:ind w:left="810"/>
        <w:jc w:val="both"/>
        <w:rPr>
          <w:rFonts w:asciiTheme="minorHAnsi" w:hAnsiTheme="minorHAnsi" w:cs="Arial"/>
        </w:rPr>
      </w:pPr>
    </w:p>
    <w:p w14:paraId="6E1A3E3D"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Date of sampling or date sample received, as appropriate.</w:t>
      </w:r>
    </w:p>
    <w:p w14:paraId="7FD28FE9" w14:textId="77777777" w:rsidR="006D3403" w:rsidRDefault="006D3403" w:rsidP="006D3403">
      <w:pPr>
        <w:pStyle w:val="ListParagraph"/>
        <w:tabs>
          <w:tab w:val="left" w:pos="-3240"/>
        </w:tabs>
        <w:ind w:left="810"/>
        <w:jc w:val="both"/>
        <w:rPr>
          <w:rFonts w:asciiTheme="minorHAnsi" w:hAnsiTheme="minorHAnsi" w:cs="Arial"/>
        </w:rPr>
      </w:pPr>
    </w:p>
    <w:p w14:paraId="4BE7D142"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Clear identification of the material sampled including manufacturer, brand name, lot number, source, or similar unique information, as applicable. </w:t>
      </w:r>
    </w:p>
    <w:p w14:paraId="1753B54F" w14:textId="77777777" w:rsidR="006D3403" w:rsidRDefault="006D3403" w:rsidP="006D3403">
      <w:pPr>
        <w:pStyle w:val="ListParagraph"/>
        <w:tabs>
          <w:tab w:val="left" w:pos="-3240"/>
        </w:tabs>
        <w:ind w:left="810"/>
        <w:jc w:val="both"/>
        <w:rPr>
          <w:rFonts w:asciiTheme="minorHAnsi" w:hAnsiTheme="minorHAnsi" w:cs="Arial"/>
        </w:rPr>
      </w:pPr>
    </w:p>
    <w:p w14:paraId="015F537F"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Sampling location, where relevant, using an explicit description, diagram, sketch, or photograph, as applicable. </w:t>
      </w:r>
    </w:p>
    <w:p w14:paraId="4112E0AA" w14:textId="77777777" w:rsidR="006D3403" w:rsidRDefault="006D3403" w:rsidP="006D3403">
      <w:pPr>
        <w:pStyle w:val="ListParagraph"/>
        <w:tabs>
          <w:tab w:val="left" w:pos="-3240"/>
        </w:tabs>
        <w:ind w:left="810"/>
        <w:jc w:val="both"/>
        <w:rPr>
          <w:rFonts w:asciiTheme="minorHAnsi" w:hAnsiTheme="minorHAnsi" w:cs="Arial"/>
        </w:rPr>
      </w:pPr>
    </w:p>
    <w:p w14:paraId="0C41B613"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Identification of sampling methods used, or sampling plan or procedure if a non-standard method was used. </w:t>
      </w:r>
    </w:p>
    <w:p w14:paraId="4FF2AD73" w14:textId="77777777" w:rsidR="006D3403" w:rsidRDefault="006D3403" w:rsidP="006D3403">
      <w:pPr>
        <w:pStyle w:val="ListParagraph"/>
        <w:tabs>
          <w:tab w:val="left" w:pos="-3240"/>
        </w:tabs>
        <w:ind w:left="810"/>
        <w:jc w:val="both"/>
        <w:rPr>
          <w:rFonts w:asciiTheme="minorHAnsi" w:hAnsiTheme="minorHAnsi" w:cs="Arial"/>
        </w:rPr>
      </w:pPr>
    </w:p>
    <w:p w14:paraId="2BF4F79C"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 xml:space="preserve">Deviations from, additions to, or exclusions from standard sampling methods or predetermined sampling plans or procedures. </w:t>
      </w:r>
    </w:p>
    <w:p w14:paraId="6FCBE58C" w14:textId="77777777" w:rsidR="006D3403" w:rsidRDefault="006D3403" w:rsidP="006D3403">
      <w:pPr>
        <w:pStyle w:val="ListParagraph"/>
        <w:tabs>
          <w:tab w:val="left" w:pos="-3240"/>
        </w:tabs>
        <w:ind w:left="810"/>
        <w:jc w:val="both"/>
        <w:rPr>
          <w:rFonts w:asciiTheme="minorHAnsi" w:hAnsiTheme="minorHAnsi" w:cs="Arial"/>
        </w:rPr>
      </w:pPr>
    </w:p>
    <w:p w14:paraId="7C322FCE"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Details of environmental conditions present during the sampling such as rain or freezing weather that may have affected the testing of the sample or the interpretation of the test results.</w:t>
      </w:r>
    </w:p>
    <w:p w14:paraId="2C60ED18" w14:textId="77777777" w:rsidR="006D3403" w:rsidRDefault="006D3403" w:rsidP="006D3403">
      <w:pPr>
        <w:pStyle w:val="ListParagraph"/>
        <w:tabs>
          <w:tab w:val="left" w:pos="-3240"/>
        </w:tabs>
        <w:ind w:left="810"/>
        <w:jc w:val="both"/>
        <w:rPr>
          <w:rFonts w:asciiTheme="minorHAnsi" w:hAnsiTheme="minorHAnsi" w:cs="Arial"/>
        </w:rPr>
      </w:pPr>
    </w:p>
    <w:p w14:paraId="1D7483EB" w14:textId="77777777" w:rsidR="006D3403" w:rsidRDefault="006D3403" w:rsidP="006D3403">
      <w:pPr>
        <w:pStyle w:val="ListParagraph"/>
        <w:numPr>
          <w:ilvl w:val="1"/>
          <w:numId w:val="6"/>
        </w:numPr>
        <w:tabs>
          <w:tab w:val="left" w:pos="-3240"/>
        </w:tabs>
        <w:ind w:left="810"/>
        <w:jc w:val="both"/>
        <w:rPr>
          <w:rFonts w:asciiTheme="minorHAnsi" w:hAnsiTheme="minorHAnsi" w:cs="Arial"/>
        </w:rPr>
      </w:pPr>
      <w:r>
        <w:rPr>
          <w:rFonts w:asciiTheme="minorHAnsi" w:hAnsiTheme="minorHAnsi" w:cs="Arial"/>
        </w:rPr>
        <w:t>If assemblies are tested (structural assemblies, fire-rated assemblies, etc.), identification of the assemblies, preferably with illustrations. The report shall identify the parties constructing the assemblies and shall also address witnessing and/or verifying the construction.</w:t>
      </w:r>
    </w:p>
    <w:p w14:paraId="19F58BD1" w14:textId="77777777" w:rsidR="006D3403" w:rsidRDefault="006D3403" w:rsidP="006D3403">
      <w:pPr>
        <w:pStyle w:val="ListParagraph"/>
        <w:tabs>
          <w:tab w:val="left" w:pos="-3240"/>
        </w:tabs>
        <w:ind w:left="1440"/>
        <w:jc w:val="both"/>
        <w:rPr>
          <w:rFonts w:asciiTheme="minorHAnsi" w:hAnsiTheme="minorHAnsi" w:cs="Arial"/>
        </w:rPr>
      </w:pPr>
    </w:p>
    <w:p w14:paraId="7C01824D" w14:textId="77777777" w:rsidR="006D3403" w:rsidRDefault="006D3403" w:rsidP="006D3403">
      <w:pPr>
        <w:pStyle w:val="ListParagraph"/>
        <w:numPr>
          <w:ilvl w:val="0"/>
          <w:numId w:val="6"/>
        </w:numPr>
        <w:tabs>
          <w:tab w:val="left" w:pos="-3240"/>
        </w:tabs>
        <w:jc w:val="both"/>
        <w:rPr>
          <w:rFonts w:asciiTheme="minorHAnsi" w:hAnsiTheme="minorHAnsi" w:cs="Arial"/>
        </w:rPr>
      </w:pPr>
      <w:r>
        <w:rPr>
          <w:rFonts w:asciiTheme="minorHAnsi" w:hAnsiTheme="minorHAnsi" w:cs="Arial"/>
        </w:rPr>
        <w:lastRenderedPageBreak/>
        <w:t xml:space="preserve">When interpretations of tests are included in the report, the basis for the interpretations shall be clearly explained. Interpretations commonly include determination of compliance or noncompliance of the results with requirements of the test method or evaluation criteria.   </w:t>
      </w:r>
    </w:p>
    <w:p w14:paraId="60F0B8B6" w14:textId="77777777" w:rsidR="006D3403" w:rsidRDefault="006D3403" w:rsidP="006D3403">
      <w:pPr>
        <w:pStyle w:val="ListParagraph"/>
        <w:tabs>
          <w:tab w:val="left" w:pos="-3240"/>
        </w:tabs>
        <w:jc w:val="both"/>
        <w:rPr>
          <w:rFonts w:asciiTheme="minorHAnsi" w:hAnsiTheme="minorHAnsi" w:cs="Arial"/>
        </w:rPr>
      </w:pPr>
    </w:p>
    <w:p w14:paraId="0DEAF7F6" w14:textId="77777777" w:rsidR="006D3403" w:rsidRDefault="006D3403" w:rsidP="006D3403">
      <w:pPr>
        <w:pStyle w:val="ListParagraph"/>
        <w:numPr>
          <w:ilvl w:val="0"/>
          <w:numId w:val="6"/>
        </w:numPr>
        <w:tabs>
          <w:tab w:val="left" w:pos="-3240"/>
        </w:tabs>
        <w:jc w:val="both"/>
        <w:rPr>
          <w:rFonts w:asciiTheme="minorHAnsi" w:hAnsiTheme="minorHAnsi" w:cs="Arial"/>
        </w:rPr>
      </w:pPr>
      <w:r>
        <w:rPr>
          <w:rFonts w:asciiTheme="minorHAnsi" w:hAnsiTheme="minorHAnsi" w:cs="Arial"/>
        </w:rPr>
        <w:t xml:space="preserve">Material revisions or additions to a report after initial issue shall be made in a further document clearly indicating the revised information and clearly referencing the original report identification. </w:t>
      </w:r>
    </w:p>
    <w:p w14:paraId="0A3743AE" w14:textId="77777777" w:rsidR="006D3403" w:rsidRDefault="006D3403" w:rsidP="006D3403">
      <w:pPr>
        <w:pStyle w:val="ListParagraph"/>
        <w:tabs>
          <w:tab w:val="left" w:pos="-3240"/>
        </w:tabs>
        <w:jc w:val="both"/>
        <w:rPr>
          <w:rFonts w:asciiTheme="minorHAnsi" w:hAnsiTheme="minorHAnsi" w:cs="Arial"/>
        </w:rPr>
      </w:pPr>
    </w:p>
    <w:p w14:paraId="052C1D3E" w14:textId="77777777" w:rsidR="006D3403" w:rsidRPr="00181A07" w:rsidRDefault="006D3403" w:rsidP="006D3403">
      <w:pPr>
        <w:pStyle w:val="ListParagraph"/>
        <w:numPr>
          <w:ilvl w:val="0"/>
          <w:numId w:val="6"/>
        </w:numPr>
        <w:tabs>
          <w:tab w:val="left" w:pos="-3240"/>
        </w:tabs>
        <w:jc w:val="both"/>
        <w:rPr>
          <w:rFonts w:asciiTheme="minorHAnsi" w:hAnsiTheme="minorHAnsi" w:cs="Arial"/>
        </w:rPr>
      </w:pPr>
      <w:r>
        <w:rPr>
          <w:rFonts w:asciiTheme="minorHAnsi" w:hAnsiTheme="minorHAnsi" w:cs="Arial"/>
        </w:rPr>
        <w:t xml:space="preserve">Transmission of test reports by electronic means shall follow documented procedures to ensure that the requirements of this evaluation criteria are </w:t>
      </w:r>
      <w:proofErr w:type="gramStart"/>
      <w:r>
        <w:rPr>
          <w:rFonts w:asciiTheme="minorHAnsi" w:hAnsiTheme="minorHAnsi" w:cs="Arial"/>
        </w:rPr>
        <w:t>met</w:t>
      </w:r>
      <w:proofErr w:type="gramEnd"/>
      <w:r>
        <w:rPr>
          <w:rFonts w:asciiTheme="minorHAnsi" w:hAnsiTheme="minorHAnsi" w:cs="Arial"/>
        </w:rPr>
        <w:t xml:space="preserve"> and that confidentiality is preserved.  </w:t>
      </w:r>
    </w:p>
    <w:p w14:paraId="086A7B64" w14:textId="77777777" w:rsidR="006D3403" w:rsidRDefault="006D3403" w:rsidP="006D3403">
      <w:pPr>
        <w:tabs>
          <w:tab w:val="left" w:pos="-3240"/>
          <w:tab w:val="left" w:pos="1080"/>
        </w:tabs>
        <w:jc w:val="both"/>
        <w:rPr>
          <w:rFonts w:ascii="Arial" w:hAnsi="Arial" w:cs="Arial"/>
          <w:b/>
          <w:sz w:val="20"/>
        </w:rPr>
      </w:pPr>
    </w:p>
    <w:p w14:paraId="780C50B7" w14:textId="77777777" w:rsidR="006D3403" w:rsidRDefault="006D3403" w:rsidP="006D3403">
      <w:pPr>
        <w:rPr>
          <w:rFonts w:ascii="Arial" w:hAnsi="Arial" w:cs="Arial"/>
          <w:b/>
          <w:sz w:val="20"/>
        </w:rPr>
      </w:pPr>
    </w:p>
    <w:p w14:paraId="0B816ED3" w14:textId="77777777" w:rsidR="006D3403" w:rsidRDefault="006D3403" w:rsidP="006D3403">
      <w:pPr>
        <w:tabs>
          <w:tab w:val="left" w:pos="-3240"/>
          <w:tab w:val="left" w:pos="1080"/>
        </w:tabs>
        <w:jc w:val="both"/>
        <w:rPr>
          <w:rFonts w:ascii="Arial" w:hAnsi="Arial" w:cs="Arial"/>
          <w:b/>
          <w:sz w:val="20"/>
        </w:rPr>
      </w:pPr>
      <w:r>
        <w:rPr>
          <w:rFonts w:ascii="Arial" w:hAnsi="Arial" w:cs="Arial"/>
          <w:b/>
          <w:sz w:val="20"/>
        </w:rPr>
        <w:br w:type="page"/>
      </w:r>
    </w:p>
    <w:p w14:paraId="7F854F51" w14:textId="77777777" w:rsidR="006D3403" w:rsidRDefault="006D3403" w:rsidP="006D3403">
      <w:pPr>
        <w:tabs>
          <w:tab w:val="left" w:pos="-3240"/>
          <w:tab w:val="left" w:pos="1080"/>
        </w:tabs>
        <w:jc w:val="center"/>
        <w:rPr>
          <w:rFonts w:ascii="Arial" w:hAnsi="Arial" w:cs="Arial"/>
          <w:b/>
          <w:sz w:val="20"/>
        </w:rPr>
      </w:pPr>
      <w:r>
        <w:rPr>
          <w:noProof/>
        </w:rPr>
        <w:lastRenderedPageBreak/>
        <w:drawing>
          <wp:inline distT="0" distB="0" distL="0" distR="0" wp14:anchorId="7D399FF4" wp14:editId="26BA6168">
            <wp:extent cx="5809524" cy="3942857"/>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9524" cy="3942857"/>
                    </a:xfrm>
                    <a:prstGeom prst="rect">
                      <a:avLst/>
                    </a:prstGeom>
                  </pic:spPr>
                </pic:pic>
              </a:graphicData>
            </a:graphic>
          </wp:inline>
        </w:drawing>
      </w:r>
    </w:p>
    <w:p w14:paraId="3840DF3F" w14:textId="77777777" w:rsidR="006D3403" w:rsidRDefault="006D3403" w:rsidP="006D3403">
      <w:pPr>
        <w:tabs>
          <w:tab w:val="left" w:pos="-3240"/>
          <w:tab w:val="left" w:pos="1080"/>
        </w:tabs>
        <w:jc w:val="both"/>
        <w:rPr>
          <w:rFonts w:ascii="Arial" w:hAnsi="Arial" w:cs="Arial"/>
          <w:b/>
          <w:sz w:val="20"/>
        </w:rPr>
      </w:pPr>
    </w:p>
    <w:p w14:paraId="2BC14170" w14:textId="77777777" w:rsidR="006D3403" w:rsidRDefault="006D3403" w:rsidP="006D3403">
      <w:pPr>
        <w:tabs>
          <w:tab w:val="left" w:pos="-3240"/>
          <w:tab w:val="left" w:pos="1080"/>
        </w:tabs>
        <w:jc w:val="both"/>
        <w:rPr>
          <w:rFonts w:ascii="Arial" w:hAnsi="Arial" w:cs="Arial"/>
          <w:b/>
          <w:sz w:val="20"/>
        </w:rPr>
      </w:pPr>
    </w:p>
    <w:p w14:paraId="2FF83F74" w14:textId="77777777" w:rsidR="006D3403" w:rsidRDefault="006D3403" w:rsidP="006D3403">
      <w:pPr>
        <w:tabs>
          <w:tab w:val="left" w:pos="-3240"/>
          <w:tab w:val="left" w:pos="1080"/>
        </w:tabs>
        <w:jc w:val="center"/>
        <w:rPr>
          <w:rFonts w:ascii="Arial" w:hAnsi="Arial" w:cs="Arial"/>
          <w:b/>
          <w:sz w:val="20"/>
        </w:rPr>
      </w:pPr>
      <w:r>
        <w:rPr>
          <w:rFonts w:ascii="Arial" w:hAnsi="Arial" w:cs="Arial"/>
          <w:b/>
          <w:sz w:val="20"/>
        </w:rPr>
        <w:t>Figure 1 – Test Chamber</w:t>
      </w:r>
    </w:p>
    <w:p w14:paraId="61A70FD8" w14:textId="77777777" w:rsidR="006D3403" w:rsidRDefault="006D3403" w:rsidP="006D3403">
      <w:pPr>
        <w:tabs>
          <w:tab w:val="left" w:pos="-3240"/>
          <w:tab w:val="left" w:pos="1080"/>
        </w:tabs>
        <w:jc w:val="center"/>
        <w:rPr>
          <w:rFonts w:ascii="Arial" w:hAnsi="Arial" w:cs="Arial"/>
          <w:b/>
          <w:sz w:val="20"/>
        </w:rPr>
      </w:pPr>
    </w:p>
    <w:p w14:paraId="6117AEFA" w14:textId="77777777" w:rsidR="006D3403" w:rsidRDefault="006D3403" w:rsidP="006D3403">
      <w:pPr>
        <w:tabs>
          <w:tab w:val="left" w:pos="-3240"/>
          <w:tab w:val="left" w:pos="1080"/>
        </w:tabs>
        <w:jc w:val="center"/>
        <w:rPr>
          <w:rFonts w:ascii="Arial" w:hAnsi="Arial" w:cs="Arial"/>
          <w:b/>
          <w:sz w:val="20"/>
        </w:rPr>
      </w:pPr>
    </w:p>
    <w:p w14:paraId="64A0A108" w14:textId="77777777" w:rsidR="006D3403" w:rsidRDefault="006D3403" w:rsidP="006D3403">
      <w:pPr>
        <w:tabs>
          <w:tab w:val="left" w:pos="-3240"/>
          <w:tab w:val="left" w:pos="1080"/>
        </w:tabs>
        <w:jc w:val="center"/>
        <w:rPr>
          <w:rFonts w:ascii="Arial" w:hAnsi="Arial" w:cs="Arial"/>
          <w:b/>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146"/>
        <w:gridCol w:w="3784"/>
      </w:tblGrid>
      <w:tr w:rsidR="006D3403" w14:paraId="7C586B05" w14:textId="77777777" w:rsidTr="00303BB2">
        <w:trPr>
          <w:jc w:val="center"/>
        </w:trPr>
        <w:tc>
          <w:tcPr>
            <w:tcW w:w="3140" w:type="dxa"/>
          </w:tcPr>
          <w:p w14:paraId="014EA58C" w14:textId="77777777" w:rsidR="006D3403" w:rsidRDefault="006D3403" w:rsidP="00303BB2">
            <w:pPr>
              <w:tabs>
                <w:tab w:val="left" w:pos="-3240"/>
                <w:tab w:val="left" w:pos="1080"/>
              </w:tabs>
              <w:jc w:val="center"/>
              <w:rPr>
                <w:rFonts w:ascii="Arial" w:hAnsi="Arial" w:cs="Arial"/>
                <w:b/>
                <w:sz w:val="20"/>
              </w:rPr>
            </w:pPr>
            <w:r>
              <w:rPr>
                <w:rFonts w:ascii="Arial" w:hAnsi="Arial" w:cs="Arial"/>
                <w:b/>
                <w:sz w:val="20"/>
              </w:rPr>
              <w:t>a) Pin</w:t>
            </w:r>
          </w:p>
        </w:tc>
        <w:tc>
          <w:tcPr>
            <w:tcW w:w="3146" w:type="dxa"/>
          </w:tcPr>
          <w:p w14:paraId="4131A614" w14:textId="77777777" w:rsidR="006D3403" w:rsidRDefault="006D3403" w:rsidP="00303BB2">
            <w:pPr>
              <w:tabs>
                <w:tab w:val="left" w:pos="-3240"/>
                <w:tab w:val="left" w:pos="1080"/>
              </w:tabs>
              <w:jc w:val="center"/>
              <w:rPr>
                <w:rFonts w:ascii="Arial" w:hAnsi="Arial" w:cs="Arial"/>
                <w:b/>
                <w:sz w:val="20"/>
              </w:rPr>
            </w:pPr>
            <w:r>
              <w:rPr>
                <w:rFonts w:ascii="Arial" w:hAnsi="Arial" w:cs="Arial"/>
                <w:b/>
                <w:sz w:val="20"/>
              </w:rPr>
              <w:t>b) Roller</w:t>
            </w:r>
          </w:p>
        </w:tc>
        <w:tc>
          <w:tcPr>
            <w:tcW w:w="3784" w:type="dxa"/>
          </w:tcPr>
          <w:p w14:paraId="28BD2C47" w14:textId="77777777" w:rsidR="006D3403" w:rsidRDefault="006D3403" w:rsidP="00303BB2">
            <w:pPr>
              <w:tabs>
                <w:tab w:val="left" w:pos="-3240"/>
                <w:tab w:val="left" w:pos="1080"/>
              </w:tabs>
              <w:jc w:val="center"/>
              <w:rPr>
                <w:rFonts w:ascii="Arial" w:hAnsi="Arial" w:cs="Arial"/>
                <w:b/>
                <w:sz w:val="20"/>
              </w:rPr>
            </w:pPr>
            <w:r>
              <w:rPr>
                <w:rFonts w:ascii="Arial" w:hAnsi="Arial" w:cs="Arial"/>
                <w:b/>
                <w:sz w:val="20"/>
              </w:rPr>
              <w:t>c) End Angle</w:t>
            </w:r>
          </w:p>
        </w:tc>
      </w:tr>
      <w:tr w:rsidR="006D3403" w14:paraId="548226E4" w14:textId="77777777" w:rsidTr="00303BB2">
        <w:trPr>
          <w:jc w:val="center"/>
        </w:trPr>
        <w:tc>
          <w:tcPr>
            <w:tcW w:w="3140" w:type="dxa"/>
          </w:tcPr>
          <w:p w14:paraId="670E86BD" w14:textId="77777777" w:rsidR="006D3403" w:rsidRDefault="006D3403" w:rsidP="00303BB2">
            <w:pPr>
              <w:tabs>
                <w:tab w:val="left" w:pos="-3240"/>
                <w:tab w:val="left" w:pos="1080"/>
              </w:tabs>
              <w:jc w:val="center"/>
              <w:rPr>
                <w:rFonts w:ascii="Arial" w:hAnsi="Arial" w:cs="Arial"/>
                <w:b/>
                <w:sz w:val="20"/>
              </w:rPr>
            </w:pPr>
            <w:r w:rsidRPr="009A00DD">
              <w:rPr>
                <w:noProof/>
              </w:rPr>
              <w:drawing>
                <wp:inline distT="0" distB="0" distL="0" distR="0" wp14:anchorId="57379FBB" wp14:editId="0BF7B7AE">
                  <wp:extent cx="1690254" cy="1811952"/>
                  <wp:effectExtent l="0" t="0" r="5715" b="0"/>
                  <wp:docPr id="6" name="Picture 6" descr="C:\Users\Grad\Pictures\Nucor\20150305_15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d\Pictures\Nucor\20150305_15115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585" t="318" r="26821" b="8701"/>
                          <a:stretch/>
                        </pic:blipFill>
                        <pic:spPr bwMode="auto">
                          <a:xfrm>
                            <a:off x="0" y="0"/>
                            <a:ext cx="1702253" cy="18248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46" w:type="dxa"/>
          </w:tcPr>
          <w:p w14:paraId="3353FE77" w14:textId="77777777" w:rsidR="006D3403" w:rsidRDefault="006D3403" w:rsidP="00303BB2">
            <w:pPr>
              <w:tabs>
                <w:tab w:val="left" w:pos="-3240"/>
                <w:tab w:val="left" w:pos="1080"/>
              </w:tabs>
              <w:jc w:val="center"/>
              <w:rPr>
                <w:rFonts w:ascii="Arial" w:hAnsi="Arial" w:cs="Arial"/>
                <w:b/>
                <w:sz w:val="20"/>
              </w:rPr>
            </w:pPr>
            <w:r w:rsidRPr="009A00DD">
              <w:rPr>
                <w:noProof/>
              </w:rPr>
              <w:drawing>
                <wp:inline distT="0" distB="0" distL="0" distR="0" wp14:anchorId="394E5385" wp14:editId="0CE6EFD5">
                  <wp:extent cx="1704109" cy="1813172"/>
                  <wp:effectExtent l="0" t="0" r="0" b="0"/>
                  <wp:docPr id="7" name="Picture 7" descr="C:\Users\Grad\Pictures\Nucor\20150305_15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ad\Pictures\Nucor\20150305_15062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463" r="-345" b="20734"/>
                          <a:stretch/>
                        </pic:blipFill>
                        <pic:spPr bwMode="auto">
                          <a:xfrm>
                            <a:off x="0" y="0"/>
                            <a:ext cx="1711968" cy="18215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84" w:type="dxa"/>
          </w:tcPr>
          <w:p w14:paraId="3855F419" w14:textId="77777777" w:rsidR="006D3403" w:rsidRDefault="006D3403" w:rsidP="00303BB2">
            <w:pPr>
              <w:tabs>
                <w:tab w:val="left" w:pos="-3240"/>
                <w:tab w:val="left" w:pos="1080"/>
              </w:tabs>
              <w:jc w:val="center"/>
              <w:rPr>
                <w:rFonts w:ascii="Arial" w:hAnsi="Arial" w:cs="Arial"/>
                <w:b/>
                <w:sz w:val="20"/>
              </w:rPr>
            </w:pPr>
            <w:r>
              <w:rPr>
                <w:noProof/>
              </w:rPr>
              <w:drawing>
                <wp:inline distT="0" distB="0" distL="0" distR="0" wp14:anchorId="128B820B" wp14:editId="0D08944D">
                  <wp:extent cx="2266154" cy="1809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3291" cy="1822795"/>
                          </a:xfrm>
                          <a:prstGeom prst="rect">
                            <a:avLst/>
                          </a:prstGeom>
                        </pic:spPr>
                      </pic:pic>
                    </a:graphicData>
                  </a:graphic>
                </wp:inline>
              </w:drawing>
            </w:r>
          </w:p>
        </w:tc>
      </w:tr>
      <w:tr w:rsidR="006D3403" w14:paraId="3930B099" w14:textId="77777777" w:rsidTr="00303BB2">
        <w:trPr>
          <w:jc w:val="center"/>
        </w:trPr>
        <w:tc>
          <w:tcPr>
            <w:tcW w:w="10070" w:type="dxa"/>
            <w:gridSpan w:val="3"/>
          </w:tcPr>
          <w:p w14:paraId="201AE16E" w14:textId="77777777" w:rsidR="006D3403" w:rsidRPr="008037F3" w:rsidRDefault="006D3403" w:rsidP="00303BB2">
            <w:pPr>
              <w:tabs>
                <w:tab w:val="left" w:pos="-3240"/>
                <w:tab w:val="left" w:pos="1080"/>
              </w:tabs>
              <w:jc w:val="center"/>
              <w:rPr>
                <w:rFonts w:ascii="Arial" w:hAnsi="Arial" w:cs="Arial"/>
                <w:b/>
                <w:sz w:val="20"/>
              </w:rPr>
            </w:pPr>
            <w:bookmarkStart w:id="11" w:name="_Ref433639687"/>
          </w:p>
          <w:p w14:paraId="42470251" w14:textId="77777777" w:rsidR="006D3403" w:rsidRDefault="006D3403" w:rsidP="00303BB2">
            <w:pPr>
              <w:tabs>
                <w:tab w:val="left" w:pos="-3240"/>
                <w:tab w:val="left" w:pos="1080"/>
              </w:tabs>
              <w:jc w:val="center"/>
              <w:rPr>
                <w:rFonts w:ascii="Arial" w:hAnsi="Arial" w:cs="Arial"/>
                <w:b/>
                <w:sz w:val="20"/>
              </w:rPr>
            </w:pPr>
            <w:r w:rsidRPr="008037F3">
              <w:rPr>
                <w:rFonts w:ascii="Arial" w:hAnsi="Arial" w:cs="Arial"/>
                <w:b/>
                <w:sz w:val="20"/>
              </w:rPr>
              <w:t>Figure 2</w:t>
            </w:r>
            <w:bookmarkEnd w:id="11"/>
            <w:r>
              <w:rPr>
                <w:rFonts w:ascii="Arial" w:hAnsi="Arial" w:cs="Arial"/>
                <w:b/>
                <w:sz w:val="20"/>
              </w:rPr>
              <w:t xml:space="preserve"> – </w:t>
            </w:r>
            <w:r w:rsidRPr="008037F3">
              <w:rPr>
                <w:rFonts w:ascii="Arial" w:hAnsi="Arial" w:cs="Arial"/>
                <w:b/>
                <w:sz w:val="20"/>
              </w:rPr>
              <w:t>Simply supported steel joist conditions including a) Pin, b) Roller, and c) End Angle</w:t>
            </w:r>
          </w:p>
        </w:tc>
      </w:tr>
    </w:tbl>
    <w:p w14:paraId="1BF3A8E3" w14:textId="77777777" w:rsidR="006D3403" w:rsidRDefault="006D3403" w:rsidP="006D3403">
      <w:pPr>
        <w:tabs>
          <w:tab w:val="left" w:pos="-3240"/>
          <w:tab w:val="left" w:pos="1080"/>
        </w:tabs>
        <w:jc w:val="center"/>
        <w:rPr>
          <w:rFonts w:ascii="Arial" w:hAnsi="Arial" w:cs="Arial"/>
          <w:b/>
          <w:sz w:val="20"/>
        </w:rPr>
      </w:pPr>
    </w:p>
    <w:p w14:paraId="6DA2D4FE" w14:textId="77777777" w:rsidR="006D3403" w:rsidRDefault="006D3403" w:rsidP="006D3403">
      <w:pPr>
        <w:tabs>
          <w:tab w:val="left" w:pos="-3240"/>
          <w:tab w:val="left" w:pos="1080"/>
        </w:tabs>
        <w:jc w:val="center"/>
        <w:rPr>
          <w:rFonts w:ascii="Arial" w:hAnsi="Arial" w:cs="Arial"/>
          <w:b/>
          <w:sz w:val="20"/>
        </w:rPr>
      </w:pPr>
      <w:r>
        <w:rPr>
          <w:noProof/>
        </w:rPr>
        <w:lastRenderedPageBreak/>
        <w:drawing>
          <wp:inline distT="0" distB="0" distL="0" distR="0" wp14:anchorId="1D2DF935" wp14:editId="07BE38AE">
            <wp:extent cx="1943100" cy="3284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290" t="3527" r="57575" b="1485"/>
                    <a:stretch/>
                  </pic:blipFill>
                  <pic:spPr bwMode="auto">
                    <a:xfrm>
                      <a:off x="0" y="0"/>
                      <a:ext cx="1943100" cy="3284220"/>
                    </a:xfrm>
                    <a:prstGeom prst="rect">
                      <a:avLst/>
                    </a:prstGeom>
                    <a:ln>
                      <a:noFill/>
                    </a:ln>
                    <a:extLst>
                      <a:ext uri="{53640926-AAD7-44D8-BBD7-CCE9431645EC}">
                        <a14:shadowObscured xmlns:a14="http://schemas.microsoft.com/office/drawing/2010/main"/>
                      </a:ext>
                    </a:extLst>
                  </pic:spPr>
                </pic:pic>
              </a:graphicData>
            </a:graphic>
          </wp:inline>
        </w:drawing>
      </w:r>
    </w:p>
    <w:p w14:paraId="1AD20DE2" w14:textId="77777777" w:rsidR="006D3403" w:rsidRDefault="006D3403" w:rsidP="006D3403">
      <w:pPr>
        <w:tabs>
          <w:tab w:val="left" w:pos="-3240"/>
          <w:tab w:val="left" w:pos="1080"/>
        </w:tabs>
        <w:jc w:val="center"/>
        <w:rPr>
          <w:rFonts w:ascii="Arial" w:hAnsi="Arial" w:cs="Arial"/>
          <w:b/>
          <w:sz w:val="20"/>
        </w:rPr>
      </w:pPr>
    </w:p>
    <w:p w14:paraId="076B6974" w14:textId="77777777" w:rsidR="006D3403" w:rsidRDefault="006D3403" w:rsidP="006D3403">
      <w:pPr>
        <w:tabs>
          <w:tab w:val="left" w:pos="-3240"/>
          <w:tab w:val="left" w:pos="1080"/>
        </w:tabs>
        <w:jc w:val="both"/>
        <w:rPr>
          <w:rFonts w:ascii="Arial" w:hAnsi="Arial" w:cs="Arial"/>
          <w:b/>
          <w:sz w:val="20"/>
        </w:rPr>
      </w:pPr>
    </w:p>
    <w:p w14:paraId="3EB92C28" w14:textId="77777777" w:rsidR="006D3403" w:rsidRDefault="006D3403" w:rsidP="006D3403">
      <w:pPr>
        <w:tabs>
          <w:tab w:val="left" w:pos="-3240"/>
          <w:tab w:val="left" w:pos="1080"/>
        </w:tabs>
        <w:jc w:val="center"/>
        <w:rPr>
          <w:rFonts w:ascii="Arial" w:hAnsi="Arial" w:cs="Arial"/>
          <w:b/>
          <w:sz w:val="20"/>
        </w:rPr>
      </w:pPr>
      <w:r>
        <w:rPr>
          <w:rFonts w:ascii="Arial" w:hAnsi="Arial" w:cs="Arial"/>
          <w:b/>
          <w:sz w:val="20"/>
        </w:rPr>
        <w:t>Figure No. 3 – Example of Lateral Restraint Test Device</w:t>
      </w:r>
    </w:p>
    <w:p w14:paraId="60DFCA07" w14:textId="77777777" w:rsidR="006D3403" w:rsidRDefault="006D3403" w:rsidP="006D3403">
      <w:pPr>
        <w:tabs>
          <w:tab w:val="left" w:pos="-3240"/>
          <w:tab w:val="left" w:pos="1080"/>
        </w:tabs>
        <w:jc w:val="center"/>
        <w:rPr>
          <w:rFonts w:ascii="Arial" w:hAnsi="Arial" w:cs="Arial"/>
          <w:b/>
          <w:sz w:val="20"/>
        </w:rPr>
      </w:pPr>
    </w:p>
    <w:p w14:paraId="04566409" w14:textId="77777777" w:rsidR="006D3403" w:rsidRDefault="006D3403" w:rsidP="006D3403">
      <w:pPr>
        <w:tabs>
          <w:tab w:val="left" w:pos="-3240"/>
          <w:tab w:val="left" w:pos="1080"/>
        </w:tabs>
        <w:jc w:val="center"/>
        <w:rPr>
          <w:rFonts w:ascii="Arial" w:hAnsi="Arial" w:cs="Arial"/>
          <w:b/>
          <w:sz w:val="20"/>
        </w:rPr>
      </w:pPr>
    </w:p>
    <w:p w14:paraId="0148598E" w14:textId="77777777" w:rsidR="006D3403" w:rsidRDefault="006D3403" w:rsidP="006D3403">
      <w:pPr>
        <w:tabs>
          <w:tab w:val="left" w:pos="-3240"/>
          <w:tab w:val="left" w:pos="1080"/>
        </w:tabs>
        <w:jc w:val="center"/>
        <w:rPr>
          <w:rFonts w:ascii="Arial" w:hAnsi="Arial" w:cs="Arial"/>
          <w:b/>
          <w:sz w:val="20"/>
        </w:rPr>
      </w:pPr>
    </w:p>
    <w:p w14:paraId="4FA05D79" w14:textId="77777777" w:rsidR="006D3403" w:rsidRDefault="006D3403" w:rsidP="006D3403">
      <w:pPr>
        <w:tabs>
          <w:tab w:val="left" w:pos="-3240"/>
          <w:tab w:val="left" w:pos="1080"/>
        </w:tabs>
        <w:jc w:val="center"/>
        <w:rPr>
          <w:rFonts w:ascii="Arial" w:hAnsi="Arial" w:cs="Arial"/>
          <w:b/>
          <w:sz w:val="20"/>
        </w:rPr>
      </w:pPr>
    </w:p>
    <w:p w14:paraId="562ED056" w14:textId="77777777" w:rsidR="006D3403" w:rsidRDefault="006D3403" w:rsidP="006D3403">
      <w:pPr>
        <w:tabs>
          <w:tab w:val="left" w:pos="-3240"/>
          <w:tab w:val="left" w:pos="1080"/>
        </w:tabs>
        <w:jc w:val="center"/>
        <w:rPr>
          <w:rFonts w:ascii="Arial" w:hAnsi="Arial" w:cs="Arial"/>
          <w:b/>
          <w:sz w:val="20"/>
        </w:rPr>
      </w:pPr>
    </w:p>
    <w:p w14:paraId="5CFB4F54" w14:textId="77777777" w:rsidR="006D3403" w:rsidRDefault="006D3403" w:rsidP="006D3403">
      <w:pPr>
        <w:tabs>
          <w:tab w:val="left" w:pos="-3240"/>
          <w:tab w:val="left" w:pos="1080"/>
        </w:tabs>
        <w:jc w:val="center"/>
        <w:rPr>
          <w:rFonts w:ascii="Arial" w:hAnsi="Arial" w:cs="Arial"/>
          <w:b/>
          <w:sz w:val="20"/>
        </w:rPr>
      </w:pPr>
    </w:p>
    <w:p w14:paraId="301F2C6C" w14:textId="77777777" w:rsidR="006D3403" w:rsidRDefault="006D3403" w:rsidP="006D3403">
      <w:pPr>
        <w:tabs>
          <w:tab w:val="left" w:pos="-3240"/>
          <w:tab w:val="left" w:pos="1080"/>
        </w:tabs>
        <w:jc w:val="center"/>
        <w:rPr>
          <w:rFonts w:ascii="Arial" w:hAnsi="Arial" w:cs="Arial"/>
          <w:b/>
          <w:sz w:val="20"/>
        </w:rPr>
      </w:pPr>
    </w:p>
    <w:p w14:paraId="36F7FC15" w14:textId="77777777" w:rsidR="006D3403" w:rsidRDefault="006D3403" w:rsidP="006D3403">
      <w:pPr>
        <w:tabs>
          <w:tab w:val="left" w:pos="-3240"/>
          <w:tab w:val="left" w:pos="1080"/>
        </w:tabs>
        <w:jc w:val="center"/>
        <w:rPr>
          <w:rFonts w:ascii="Arial" w:hAnsi="Arial" w:cs="Arial"/>
          <w:b/>
          <w:sz w:val="20"/>
        </w:rPr>
      </w:pPr>
      <w:r>
        <w:rPr>
          <w:noProof/>
        </w:rPr>
        <w:drawing>
          <wp:inline distT="0" distB="0" distL="0" distR="0" wp14:anchorId="27911732" wp14:editId="0433A48C">
            <wp:extent cx="2438400" cy="268447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51119" cy="2698481"/>
                    </a:xfrm>
                    <a:prstGeom prst="rect">
                      <a:avLst/>
                    </a:prstGeom>
                  </pic:spPr>
                </pic:pic>
              </a:graphicData>
            </a:graphic>
          </wp:inline>
        </w:drawing>
      </w:r>
    </w:p>
    <w:p w14:paraId="628E8B17" w14:textId="77777777" w:rsidR="006D3403" w:rsidRDefault="006D3403" w:rsidP="006D3403">
      <w:pPr>
        <w:tabs>
          <w:tab w:val="left" w:pos="-3240"/>
          <w:tab w:val="left" w:pos="1080"/>
        </w:tabs>
        <w:jc w:val="center"/>
        <w:rPr>
          <w:rFonts w:ascii="Arial" w:hAnsi="Arial" w:cs="Arial"/>
          <w:b/>
          <w:sz w:val="20"/>
        </w:rPr>
      </w:pPr>
    </w:p>
    <w:p w14:paraId="117AECEA" w14:textId="77777777" w:rsidR="006D3403" w:rsidRPr="00D06F86" w:rsidRDefault="006D3403" w:rsidP="006D3403">
      <w:pPr>
        <w:tabs>
          <w:tab w:val="left" w:pos="-3240"/>
          <w:tab w:val="left" w:pos="1080"/>
        </w:tabs>
        <w:jc w:val="center"/>
        <w:rPr>
          <w:rFonts w:ascii="Arial" w:hAnsi="Arial"/>
          <w:b/>
          <w:sz w:val="20"/>
        </w:rPr>
      </w:pPr>
      <w:r w:rsidRPr="008037F3">
        <w:rPr>
          <w:rFonts w:ascii="Arial" w:eastAsiaTheme="minorHAnsi" w:hAnsi="Arial" w:cs="Arial"/>
          <w:b/>
          <w:sz w:val="20"/>
        </w:rPr>
        <w:t xml:space="preserve">Figure 4 – </w:t>
      </w:r>
      <w:r w:rsidRPr="00D06F86">
        <w:rPr>
          <w:rFonts w:ascii="Arial" w:eastAsiaTheme="minorHAnsi" w:hAnsi="Arial"/>
          <w:b/>
          <w:sz w:val="20"/>
        </w:rPr>
        <w:t>Column on Elastic Foundation with a) Parabolic and b) Constant Axial Load Scenarios</w:t>
      </w:r>
    </w:p>
    <w:p w14:paraId="33DF94A4" w14:textId="77777777" w:rsidR="006D3403" w:rsidRDefault="006D3403" w:rsidP="006D3403">
      <w:pPr>
        <w:tabs>
          <w:tab w:val="left" w:pos="-3240"/>
          <w:tab w:val="left" w:pos="1080"/>
        </w:tabs>
        <w:jc w:val="center"/>
        <w:rPr>
          <w:rFonts w:ascii="Arial" w:hAnsi="Arial" w:cs="Arial"/>
          <w:b/>
          <w:sz w:val="20"/>
        </w:rPr>
      </w:pPr>
    </w:p>
    <w:p w14:paraId="235623EF" w14:textId="77777777" w:rsidR="006D3403" w:rsidRDefault="006D3403" w:rsidP="006D3403">
      <w:pPr>
        <w:tabs>
          <w:tab w:val="left" w:pos="-3240"/>
          <w:tab w:val="left" w:pos="1080"/>
        </w:tabs>
        <w:jc w:val="center"/>
        <w:rPr>
          <w:rFonts w:ascii="Arial" w:hAnsi="Arial" w:cs="Arial"/>
          <w:b/>
          <w:sz w:val="20"/>
        </w:rPr>
      </w:pPr>
    </w:p>
    <w:p w14:paraId="3AAD3ED2" w14:textId="77777777" w:rsidR="006D3403" w:rsidRDefault="006D3403" w:rsidP="006D3403">
      <w:pPr>
        <w:tabs>
          <w:tab w:val="left" w:pos="-3240"/>
          <w:tab w:val="left" w:pos="1080"/>
        </w:tabs>
        <w:jc w:val="center"/>
        <w:rPr>
          <w:rFonts w:ascii="Arial" w:hAnsi="Arial" w:cs="Arial"/>
          <w:b/>
          <w:sz w:val="20"/>
        </w:rPr>
      </w:pPr>
    </w:p>
    <w:p w14:paraId="234FE491" w14:textId="77777777" w:rsidR="006D3403" w:rsidRDefault="006D3403" w:rsidP="006D3403">
      <w:pPr>
        <w:tabs>
          <w:tab w:val="left" w:pos="-3240"/>
          <w:tab w:val="left" w:pos="1080"/>
        </w:tabs>
        <w:jc w:val="center"/>
        <w:rPr>
          <w:rFonts w:ascii="Arial" w:hAnsi="Arial" w:cs="Arial"/>
          <w:b/>
          <w:sz w:val="20"/>
        </w:rPr>
      </w:pPr>
      <w:r>
        <w:rPr>
          <w:noProof/>
        </w:rPr>
        <w:lastRenderedPageBreak/>
        <w:drawing>
          <wp:inline distT="0" distB="0" distL="0" distR="0" wp14:anchorId="4C3C37FF" wp14:editId="3D3D00C3">
            <wp:extent cx="4305300" cy="2419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006631" w14:textId="77777777" w:rsidR="006D3403" w:rsidRDefault="006D3403" w:rsidP="006D3403">
      <w:pPr>
        <w:tabs>
          <w:tab w:val="left" w:pos="-3240"/>
          <w:tab w:val="left" w:pos="1080"/>
        </w:tabs>
        <w:jc w:val="center"/>
        <w:rPr>
          <w:rFonts w:ascii="Arial" w:hAnsi="Arial" w:cs="Arial"/>
          <w:b/>
          <w:sz w:val="20"/>
        </w:rPr>
      </w:pPr>
    </w:p>
    <w:p w14:paraId="695D45A2" w14:textId="77777777" w:rsidR="006D3403" w:rsidRPr="00D06F86" w:rsidRDefault="006D3403" w:rsidP="006D3403">
      <w:pPr>
        <w:tabs>
          <w:tab w:val="left" w:pos="-3240"/>
          <w:tab w:val="left" w:pos="1080"/>
        </w:tabs>
        <w:jc w:val="center"/>
        <w:rPr>
          <w:rFonts w:ascii="Arial" w:hAnsi="Arial"/>
          <w:b/>
          <w:sz w:val="20"/>
        </w:rPr>
      </w:pPr>
      <w:r w:rsidRPr="00D06F86">
        <w:rPr>
          <w:rFonts w:ascii="Arial" w:eastAsiaTheme="minorHAnsi" w:hAnsi="Arial"/>
          <w:b/>
          <w:sz w:val="20"/>
        </w:rPr>
        <w:t>Figure 5</w:t>
      </w:r>
      <w:r w:rsidRPr="008037F3">
        <w:rPr>
          <w:rFonts w:ascii="Arial" w:eastAsiaTheme="minorHAnsi" w:hAnsi="Arial" w:cs="Arial"/>
          <w:b/>
          <w:sz w:val="20"/>
        </w:rPr>
        <w:t xml:space="preserve"> – </w:t>
      </w:r>
      <w:r w:rsidRPr="00D06F86">
        <w:rPr>
          <w:rFonts w:ascii="Arial" w:eastAsiaTheme="minorHAnsi" w:hAnsi="Arial"/>
          <w:b/>
          <w:sz w:val="20"/>
        </w:rPr>
        <w:t>Plot of clip stiffness against applied pressure at failure</w:t>
      </w:r>
    </w:p>
    <w:p w14:paraId="3A453DE8" w14:textId="77777777" w:rsidR="006D3403" w:rsidRDefault="006D3403" w:rsidP="006D3403">
      <w:pPr>
        <w:tabs>
          <w:tab w:val="left" w:pos="-3240"/>
          <w:tab w:val="left" w:pos="1080"/>
        </w:tabs>
        <w:jc w:val="center"/>
        <w:rPr>
          <w:rFonts w:ascii="Arial" w:hAnsi="Arial" w:cs="Arial"/>
          <w:b/>
          <w:sz w:val="20"/>
        </w:rPr>
      </w:pPr>
    </w:p>
    <w:p w14:paraId="0D64AFE5" w14:textId="77777777" w:rsidR="006D3403" w:rsidRDefault="006D3403" w:rsidP="006D3403">
      <w:pPr>
        <w:tabs>
          <w:tab w:val="left" w:pos="-3240"/>
          <w:tab w:val="left" w:pos="1080"/>
        </w:tabs>
        <w:jc w:val="center"/>
        <w:rPr>
          <w:rFonts w:ascii="Arial" w:hAnsi="Arial" w:cs="Arial"/>
          <w:b/>
          <w:sz w:val="20"/>
        </w:rPr>
      </w:pPr>
    </w:p>
    <w:p w14:paraId="6ABCAA06" w14:textId="77777777" w:rsidR="006D3403" w:rsidRDefault="006D3403" w:rsidP="006D3403">
      <w:pPr>
        <w:tabs>
          <w:tab w:val="left" w:pos="-3240"/>
          <w:tab w:val="left" w:pos="1080"/>
        </w:tabs>
        <w:jc w:val="center"/>
        <w:rPr>
          <w:rFonts w:ascii="Arial" w:hAnsi="Arial" w:cs="Arial"/>
          <w:b/>
          <w:sz w:val="20"/>
        </w:rPr>
      </w:pPr>
    </w:p>
    <w:p w14:paraId="62D38D1B" w14:textId="77777777" w:rsidR="006D3403" w:rsidRDefault="006D3403" w:rsidP="006D3403">
      <w:pPr>
        <w:tabs>
          <w:tab w:val="left" w:pos="-3240"/>
          <w:tab w:val="left" w:pos="1080"/>
        </w:tabs>
        <w:jc w:val="center"/>
        <w:rPr>
          <w:rFonts w:ascii="Arial" w:hAnsi="Arial" w:cs="Arial"/>
          <w:b/>
          <w:sz w:val="20"/>
        </w:rPr>
      </w:pPr>
    </w:p>
    <w:p w14:paraId="68D93859" w14:textId="77777777" w:rsidR="006D3403" w:rsidRDefault="006D3403" w:rsidP="006D3403">
      <w:pPr>
        <w:tabs>
          <w:tab w:val="left" w:pos="-3240"/>
          <w:tab w:val="left" w:pos="1080"/>
        </w:tabs>
        <w:jc w:val="center"/>
        <w:rPr>
          <w:rFonts w:ascii="Arial" w:hAnsi="Arial" w:cs="Arial"/>
          <w:b/>
          <w:sz w:val="20"/>
        </w:rPr>
      </w:pPr>
    </w:p>
    <w:p w14:paraId="70538B9D" w14:textId="77777777" w:rsidR="006D3403" w:rsidRDefault="006D3403" w:rsidP="006D3403">
      <w:pPr>
        <w:tabs>
          <w:tab w:val="left" w:pos="-3240"/>
          <w:tab w:val="left" w:pos="1080"/>
        </w:tabs>
        <w:jc w:val="center"/>
        <w:rPr>
          <w:rFonts w:ascii="Arial" w:hAnsi="Arial" w:cs="Arial"/>
          <w:b/>
          <w:sz w:val="20"/>
        </w:rPr>
      </w:pPr>
    </w:p>
    <w:p w14:paraId="50200BB5" w14:textId="77777777" w:rsidR="006D3403" w:rsidRDefault="006D3403" w:rsidP="006D3403">
      <w:pPr>
        <w:tabs>
          <w:tab w:val="left" w:pos="-3240"/>
          <w:tab w:val="left" w:pos="1080"/>
        </w:tabs>
        <w:jc w:val="center"/>
        <w:rPr>
          <w:rFonts w:ascii="Arial" w:hAnsi="Arial" w:cs="Arial"/>
          <w:b/>
          <w:sz w:val="20"/>
        </w:rPr>
      </w:pPr>
    </w:p>
    <w:p w14:paraId="786DFA63" w14:textId="77777777" w:rsidR="006D3403" w:rsidRDefault="006D3403" w:rsidP="006D3403">
      <w:pPr>
        <w:tabs>
          <w:tab w:val="left" w:pos="-3240"/>
          <w:tab w:val="left" w:pos="1080"/>
        </w:tabs>
        <w:jc w:val="right"/>
        <w:rPr>
          <w:rFonts w:ascii="Arial" w:hAnsi="Arial" w:cs="Arial"/>
          <w:b/>
          <w:sz w:val="20"/>
        </w:rPr>
      </w:pPr>
      <w:r>
        <w:rPr>
          <w:rFonts w:ascii="Arial" w:hAnsi="Arial" w:cs="Arial"/>
          <w:b/>
          <w:noProof/>
          <w:sz w:val="20"/>
        </w:rPr>
        <w:drawing>
          <wp:inline distT="0" distB="0" distL="0" distR="0" wp14:anchorId="68530B7C" wp14:editId="54EC7B4C">
            <wp:extent cx="4791075" cy="308378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6048" cy="3099854"/>
                    </a:xfrm>
                    <a:prstGeom prst="rect">
                      <a:avLst/>
                    </a:prstGeom>
                    <a:noFill/>
                    <a:ln>
                      <a:noFill/>
                    </a:ln>
                  </pic:spPr>
                </pic:pic>
              </a:graphicData>
            </a:graphic>
          </wp:inline>
        </w:drawing>
      </w:r>
    </w:p>
    <w:p w14:paraId="2E2BADCA" w14:textId="77777777" w:rsidR="006D3403" w:rsidRDefault="006D3403" w:rsidP="006D3403">
      <w:pPr>
        <w:tabs>
          <w:tab w:val="left" w:pos="-3240"/>
          <w:tab w:val="left" w:pos="1080"/>
        </w:tabs>
        <w:jc w:val="center"/>
        <w:rPr>
          <w:rFonts w:ascii="Arial" w:hAnsi="Arial" w:cs="Arial"/>
          <w:b/>
          <w:sz w:val="20"/>
        </w:rPr>
      </w:pPr>
    </w:p>
    <w:p w14:paraId="5CB6E1BE" w14:textId="77777777" w:rsidR="006D3403" w:rsidRPr="00D06F86" w:rsidRDefault="006D3403" w:rsidP="006D3403">
      <w:pPr>
        <w:tabs>
          <w:tab w:val="left" w:pos="-3240"/>
          <w:tab w:val="left" w:pos="1080"/>
        </w:tabs>
        <w:jc w:val="center"/>
        <w:rPr>
          <w:rFonts w:ascii="Arial" w:hAnsi="Arial"/>
          <w:b/>
          <w:i/>
          <w:sz w:val="20"/>
        </w:rPr>
      </w:pPr>
      <w:r w:rsidRPr="00D06F86">
        <w:rPr>
          <w:rFonts w:ascii="Arial" w:eastAsiaTheme="minorHAnsi" w:hAnsi="Arial"/>
          <w:b/>
          <w:sz w:val="20"/>
        </w:rPr>
        <w:t xml:space="preserve"> Figure 6 </w:t>
      </w:r>
      <w:r w:rsidRPr="006C6274">
        <w:rPr>
          <w:rFonts w:ascii="Arial" w:eastAsiaTheme="minorHAnsi" w:hAnsi="Arial" w:cs="Arial"/>
          <w:b/>
          <w:sz w:val="20"/>
        </w:rPr>
        <w:t>–</w:t>
      </w:r>
      <w:r w:rsidRPr="00D06F86">
        <w:rPr>
          <w:rFonts w:ascii="Arial" w:eastAsiaTheme="minorHAnsi" w:hAnsi="Arial"/>
          <w:b/>
          <w:sz w:val="20"/>
        </w:rPr>
        <w:t xml:space="preserve"> </w:t>
      </w:r>
      <w:proofErr w:type="spellStart"/>
      <w:r w:rsidRPr="00D06F86">
        <w:rPr>
          <w:rFonts w:ascii="Arial" w:eastAsiaTheme="minorHAnsi" w:hAnsi="Arial"/>
          <w:b/>
          <w:sz w:val="20"/>
        </w:rPr>
        <w:t>P</w:t>
      </w:r>
      <w:r w:rsidRPr="00D06F86">
        <w:rPr>
          <w:rFonts w:ascii="Arial" w:eastAsiaTheme="minorHAnsi" w:hAnsi="Arial"/>
          <w:b/>
          <w:sz w:val="20"/>
          <w:vertAlign w:val="subscript"/>
        </w:rPr>
        <w:t>cre</w:t>
      </w:r>
      <w:proofErr w:type="spellEnd"/>
      <w:r w:rsidRPr="00D06F86">
        <w:rPr>
          <w:rFonts w:ascii="Arial" w:eastAsiaTheme="minorHAnsi" w:hAnsi="Arial"/>
          <w:b/>
          <w:sz w:val="20"/>
        </w:rPr>
        <w:t xml:space="preserve"> Governing Equations where the least value governs</w:t>
      </w:r>
    </w:p>
    <w:p w14:paraId="6EFF1B2D" w14:textId="77777777" w:rsidR="006D3403" w:rsidRDefault="006D3403" w:rsidP="006D3403">
      <w:pPr>
        <w:tabs>
          <w:tab w:val="left" w:pos="-3240"/>
          <w:tab w:val="left" w:pos="1080"/>
        </w:tabs>
        <w:jc w:val="center"/>
        <w:rPr>
          <w:rFonts w:ascii="Arial" w:hAnsi="Arial" w:cs="Arial"/>
          <w:b/>
          <w:sz w:val="20"/>
        </w:rPr>
      </w:pPr>
    </w:p>
    <w:p w14:paraId="4BC26F6E" w14:textId="77777777" w:rsidR="006D3403" w:rsidRDefault="006D3403" w:rsidP="006D3403">
      <w:pPr>
        <w:tabs>
          <w:tab w:val="left" w:pos="-3240"/>
          <w:tab w:val="left" w:pos="1080"/>
        </w:tabs>
        <w:jc w:val="center"/>
        <w:rPr>
          <w:rFonts w:ascii="Arial" w:hAnsi="Arial" w:cs="Arial"/>
          <w:b/>
          <w:sz w:val="20"/>
        </w:rPr>
      </w:pPr>
    </w:p>
    <w:p w14:paraId="2CE2231D" w14:textId="77777777" w:rsidR="00543A20" w:rsidRPr="00543A20" w:rsidRDefault="00543A20" w:rsidP="00543A20">
      <w:pPr>
        <w:jc w:val="center"/>
        <w:rPr>
          <w:rFonts w:ascii="Arial" w:hAnsi="Arial" w:cs="Arial"/>
          <w:b/>
          <w:sz w:val="28"/>
          <w:szCs w:val="28"/>
        </w:rPr>
      </w:pPr>
    </w:p>
    <w:sectPr w:rsidR="00543A20" w:rsidRPr="00543A20" w:rsidSect="00111007">
      <w:headerReference w:type="default" r:id="rId19"/>
      <w:headerReference w:type="first" r:id="rId20"/>
      <w:footerReference w:type="first" r:id="rId21"/>
      <w:pgSz w:w="12240" w:h="15840"/>
      <w:pgMar w:top="994" w:right="1080" w:bottom="806" w:left="108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C6EA" w14:textId="77777777" w:rsidR="00392E96" w:rsidRDefault="00392E96" w:rsidP="003B1581">
      <w:r>
        <w:separator/>
      </w:r>
    </w:p>
  </w:endnote>
  <w:endnote w:type="continuationSeparator" w:id="0">
    <w:p w14:paraId="1925FC16" w14:textId="77777777" w:rsidR="00392E96" w:rsidRDefault="00392E96" w:rsidP="003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C7CA" w14:textId="1761B2BD" w:rsidR="00BB6009" w:rsidRDefault="00BB6009">
    <w:pPr>
      <w:pStyle w:val="Footer"/>
    </w:pPr>
    <w:r>
      <w:rPr>
        <w:noProof/>
      </w:rPr>
      <mc:AlternateContent>
        <mc:Choice Requires="wps">
          <w:drawing>
            <wp:anchor distT="45720" distB="45720" distL="114300" distR="114300" simplePos="0" relativeHeight="251657216" behindDoc="0" locked="0" layoutInCell="1" allowOverlap="1" wp14:anchorId="125CAF12" wp14:editId="012A156B">
              <wp:simplePos x="0" y="0"/>
              <wp:positionH relativeFrom="margin">
                <wp:posOffset>1353185</wp:posOffset>
              </wp:positionH>
              <wp:positionV relativeFrom="paragraph">
                <wp:posOffset>280461</wp:posOffset>
              </wp:positionV>
              <wp:extent cx="3792855"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285750"/>
                      </a:xfrm>
                      <a:prstGeom prst="rect">
                        <a:avLst/>
                      </a:prstGeom>
                      <a:solidFill>
                        <a:srgbClr val="FFFFFF"/>
                      </a:solidFill>
                      <a:ln w="9525">
                        <a:noFill/>
                        <a:miter lim="800000"/>
                        <a:headEnd/>
                        <a:tailEnd/>
                      </a:ln>
                    </wps:spPr>
                    <wps:txbx>
                      <w:txbxContent>
                        <w:p w14:paraId="471EC588" w14:textId="32FB3324" w:rsidR="00BB6009" w:rsidRDefault="00BB6009" w:rsidP="0056796A">
                          <w:pPr>
                            <w:jc w:val="center"/>
                            <w:rPr>
                              <w:rFonts w:ascii="Arial" w:hAnsi="Arial"/>
                              <w:i/>
                              <w:sz w:val="12"/>
                            </w:rPr>
                          </w:pPr>
                          <w:bookmarkStart w:id="12" w:name="_Hlk482197613"/>
                          <w:bookmarkStart w:id="13" w:name="_Hlk482197614"/>
                          <w:r>
                            <w:rPr>
                              <w:rFonts w:ascii="Arial" w:hAnsi="Arial"/>
                              <w:i/>
                              <w:sz w:val="12"/>
                            </w:rPr>
                            <w:t>Copyright © 2017</w:t>
                          </w:r>
                          <w:r w:rsidRPr="001B1710">
                            <w:rPr>
                              <w:rFonts w:ascii="Arial" w:hAnsi="Arial"/>
                              <w:i/>
                              <w:sz w:val="12"/>
                            </w:rPr>
                            <w:t xml:space="preserve"> by International Association of Plumbing and Mechanical Officials. All rights reserved. </w:t>
                          </w:r>
                          <w:r>
                            <w:rPr>
                              <w:rFonts w:ascii="Arial" w:hAnsi="Arial"/>
                              <w:i/>
                              <w:sz w:val="12"/>
                            </w:rPr>
                            <w:t xml:space="preserve">   web: </w:t>
                          </w:r>
                          <w:hyperlink r:id="rId1" w:history="1">
                            <w:r w:rsidRPr="00B17427">
                              <w:rPr>
                                <w:rStyle w:val="Hyperlink"/>
                                <w:rFonts w:eastAsia="Arial"/>
                                <w:sz w:val="12"/>
                              </w:rPr>
                              <w:t>www.uniform-es.org</w:t>
                            </w:r>
                          </w:hyperlink>
                        </w:p>
                        <w:p w14:paraId="028CD3E4" w14:textId="77777777" w:rsidR="00BB6009" w:rsidRPr="001B1710" w:rsidRDefault="00BB6009" w:rsidP="00C170DB">
                          <w:pPr>
                            <w:jc w:val="both"/>
                            <w:rPr>
                              <w:rFonts w:ascii="Arial" w:hAnsi="Arial"/>
                              <w:i/>
                              <w:sz w:val="12"/>
                            </w:rPr>
                          </w:pPr>
                          <w:r>
                            <w:rPr>
                              <w:rFonts w:ascii="Arial" w:hAnsi="Arial"/>
                              <w:i/>
                              <w:sz w:val="12"/>
                            </w:rPr>
                            <w:t>4755</w:t>
                          </w:r>
                          <w:r w:rsidRPr="001B1710">
                            <w:rPr>
                              <w:rFonts w:ascii="Arial" w:hAnsi="Arial"/>
                              <w:i/>
                              <w:sz w:val="12"/>
                            </w:rPr>
                            <w:t xml:space="preserve"> East Philadelphia Street, Ontario, California 91761-2816 – USA</w:t>
                          </w:r>
                          <w:bookmarkEnd w:id="12"/>
                          <w:bookmarkEnd w:id="13"/>
                        </w:p>
                        <w:p w14:paraId="6FA9915D" w14:textId="77777777" w:rsidR="00BB6009" w:rsidRDefault="00BB6009" w:rsidP="00C17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CAF12" id="_x0000_t202" coordsize="21600,21600" o:spt="202" path="m,l,21600r21600,l21600,xe">
              <v:stroke joinstyle="miter"/>
              <v:path gradientshapeok="t" o:connecttype="rect"/>
            </v:shapetype>
            <v:shape id="Text Box 2" o:spid="_x0000_s1026" type="#_x0000_t202" style="position:absolute;margin-left:106.55pt;margin-top:22.1pt;width:298.65pt;height:2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" stroked="f">
              <v:textbox>
                <w:txbxContent>
                  <w:p w14:paraId="471EC588" w14:textId="32FB3324" w:rsidR="00BB6009" w:rsidRDefault="00BB6009" w:rsidP="0056796A">
                    <w:pPr>
                      <w:jc w:val="center"/>
                      <w:rPr>
                        <w:rFonts w:ascii="Arial" w:hAnsi="Arial"/>
                        <w:i/>
                        <w:sz w:val="12"/>
                      </w:rPr>
                    </w:pPr>
                    <w:bookmarkStart w:id="65" w:name="_Hlk482197613"/>
                    <w:bookmarkStart w:id="66" w:name="_Hlk482197614"/>
                    <w:r>
                      <w:rPr>
                        <w:rFonts w:ascii="Arial" w:hAnsi="Arial"/>
                        <w:i/>
                        <w:sz w:val="12"/>
                      </w:rPr>
                      <w:t>Copyright © 2017</w:t>
                    </w:r>
                    <w:r w:rsidRPr="001B1710">
                      <w:rPr>
                        <w:rFonts w:ascii="Arial" w:hAnsi="Arial"/>
                        <w:i/>
                        <w:sz w:val="12"/>
                      </w:rPr>
                      <w:t xml:space="preserve"> by International Association of Plumbing and Mechanical Officials. All rights reserved. </w:t>
                    </w:r>
                    <w:r>
                      <w:rPr>
                        <w:rFonts w:ascii="Arial" w:hAnsi="Arial"/>
                        <w:i/>
                        <w:sz w:val="12"/>
                      </w:rPr>
                      <w:t xml:space="preserve">   web: </w:t>
                    </w:r>
                    <w:hyperlink r:id="rId2" w:history="1">
                      <w:r w:rsidRPr="00B17427">
                        <w:rPr>
                          <w:rStyle w:val="Hyperlink"/>
                          <w:rFonts w:eastAsia="Arial"/>
                          <w:sz w:val="12"/>
                        </w:rPr>
                        <w:t>www.uniform-es.org</w:t>
                      </w:r>
                    </w:hyperlink>
                  </w:p>
                  <w:p w14:paraId="028CD3E4" w14:textId="77777777" w:rsidR="00BB6009" w:rsidRPr="001B1710" w:rsidRDefault="00BB6009" w:rsidP="00C170DB">
                    <w:pPr>
                      <w:jc w:val="both"/>
                      <w:rPr>
                        <w:rFonts w:ascii="Arial" w:hAnsi="Arial"/>
                        <w:i/>
                        <w:sz w:val="12"/>
                      </w:rPr>
                    </w:pPr>
                    <w:r>
                      <w:rPr>
                        <w:rFonts w:ascii="Arial" w:hAnsi="Arial"/>
                        <w:i/>
                        <w:sz w:val="12"/>
                      </w:rPr>
                      <w:t>4755</w:t>
                    </w:r>
                    <w:r w:rsidRPr="001B1710">
                      <w:rPr>
                        <w:rFonts w:ascii="Arial" w:hAnsi="Arial"/>
                        <w:i/>
                        <w:sz w:val="12"/>
                      </w:rPr>
                      <w:t xml:space="preserve"> East Philadelphia Street, Ontario, California 91761-2816 – USA</w:t>
                    </w:r>
                    <w:bookmarkEnd w:id="65"/>
                    <w:bookmarkEnd w:id="66"/>
                  </w:p>
                  <w:p w14:paraId="6FA9915D" w14:textId="77777777" w:rsidR="00BB6009" w:rsidRDefault="00BB6009" w:rsidP="00C170D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0FD47" w14:textId="77777777" w:rsidR="00392E96" w:rsidRDefault="00392E96" w:rsidP="003B1581">
      <w:r>
        <w:separator/>
      </w:r>
    </w:p>
  </w:footnote>
  <w:footnote w:type="continuationSeparator" w:id="0">
    <w:p w14:paraId="5BC747D1" w14:textId="77777777" w:rsidR="00392E96" w:rsidRDefault="00392E96" w:rsidP="003B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03FE" w14:textId="1EAF604B" w:rsidR="00BB6009" w:rsidRPr="0095109F" w:rsidRDefault="00C4202F" w:rsidP="00543A20">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hAnsi="Arial" w:cs="Arial"/>
          <w:sz w:val="22"/>
          <w:szCs w:val="22"/>
        </w:rPr>
        <w:id w:val="565053189"/>
        <w:docPartObj>
          <w:docPartGallery w:val="Page Numbers (Top of Page)"/>
          <w:docPartUnique/>
        </w:docPartObj>
      </w:sdtPr>
      <w:sdtEndPr/>
      <w:sdtContent>
        <w:r w:rsidR="00BB6009">
          <w:rPr>
            <w:rFonts w:ascii="Arial"/>
            <w:spacing w:val="-1"/>
            <w:sz w:val="21"/>
          </w:rPr>
          <w:t>IAPMO</w:t>
        </w:r>
        <w:r w:rsidR="00BB6009">
          <w:rPr>
            <w:rFonts w:ascii="Arial"/>
            <w:spacing w:val="15"/>
            <w:sz w:val="21"/>
          </w:rPr>
          <w:t xml:space="preserve"> </w:t>
        </w:r>
        <w:r w:rsidR="00BB6009">
          <w:rPr>
            <w:rFonts w:ascii="Arial"/>
            <w:spacing w:val="-1"/>
            <w:sz w:val="21"/>
          </w:rPr>
          <w:t>UES</w:t>
        </w:r>
        <w:r w:rsidR="00BB6009">
          <w:rPr>
            <w:rFonts w:ascii="Arial"/>
            <w:spacing w:val="17"/>
            <w:sz w:val="21"/>
          </w:rPr>
          <w:t xml:space="preserve"> </w:t>
        </w:r>
        <w:r w:rsidR="00BB6009">
          <w:rPr>
            <w:rFonts w:ascii="Arial"/>
            <w:spacing w:val="-1"/>
            <w:sz w:val="21"/>
          </w:rPr>
          <w:t>EC</w:t>
        </w:r>
        <w:r w:rsidR="00BB6009">
          <w:rPr>
            <w:rFonts w:ascii="Arial"/>
            <w:spacing w:val="21"/>
            <w:sz w:val="21"/>
          </w:rPr>
          <w:t xml:space="preserve"> </w:t>
        </w:r>
        <w:r w:rsidR="00BB6009">
          <w:rPr>
            <w:rFonts w:ascii="Arial"/>
            <w:spacing w:val="-2"/>
            <w:sz w:val="21"/>
          </w:rPr>
          <w:t>031-2017</w:t>
        </w:r>
        <w:r w:rsidR="00BB6009">
          <w:rPr>
            <w:rFonts w:ascii="Arial"/>
            <w:spacing w:val="-1"/>
            <w:sz w:val="21"/>
          </w:rPr>
          <w:t>)</w:t>
        </w:r>
        <w:r w:rsidR="00BB6009">
          <w:rPr>
            <w:rFonts w:ascii="Arial" w:hAnsi="Arial" w:cs="Arial"/>
            <w:sz w:val="22"/>
            <w:szCs w:val="22"/>
          </w:rPr>
          <w:tab/>
        </w:r>
        <w:r w:rsidR="00BB6009" w:rsidRPr="0095109F">
          <w:rPr>
            <w:rFonts w:ascii="Arial" w:hAnsi="Arial" w:cs="Arial"/>
            <w:sz w:val="22"/>
            <w:szCs w:val="22"/>
          </w:rPr>
          <w:t xml:space="preserve">Page </w:t>
        </w:r>
        <w:r w:rsidR="00BB6009" w:rsidRPr="0095109F">
          <w:rPr>
            <w:rFonts w:ascii="Arial" w:hAnsi="Arial" w:cs="Arial"/>
            <w:sz w:val="22"/>
            <w:szCs w:val="22"/>
          </w:rPr>
          <w:fldChar w:fldCharType="begin"/>
        </w:r>
        <w:r w:rsidR="00BB6009" w:rsidRPr="0095109F">
          <w:rPr>
            <w:rFonts w:ascii="Arial" w:hAnsi="Arial" w:cs="Arial"/>
            <w:sz w:val="22"/>
            <w:szCs w:val="22"/>
          </w:rPr>
          <w:instrText xml:space="preserve"> PAGE </w:instrText>
        </w:r>
        <w:r w:rsidR="00BB6009" w:rsidRPr="0095109F">
          <w:rPr>
            <w:rFonts w:ascii="Arial" w:hAnsi="Arial" w:cs="Arial"/>
            <w:sz w:val="22"/>
            <w:szCs w:val="22"/>
          </w:rPr>
          <w:fldChar w:fldCharType="separate"/>
        </w:r>
        <w:r w:rsidR="00BB6009">
          <w:rPr>
            <w:rFonts w:ascii="Arial" w:hAnsi="Arial" w:cs="Arial"/>
            <w:noProof/>
            <w:sz w:val="22"/>
            <w:szCs w:val="22"/>
          </w:rPr>
          <w:t>2</w:t>
        </w:r>
        <w:r w:rsidR="00BB6009" w:rsidRPr="0095109F">
          <w:rPr>
            <w:rFonts w:ascii="Arial" w:hAnsi="Arial" w:cs="Arial"/>
            <w:sz w:val="22"/>
            <w:szCs w:val="22"/>
          </w:rPr>
          <w:fldChar w:fldCharType="end"/>
        </w:r>
        <w:r w:rsidR="00BB6009" w:rsidRPr="0095109F">
          <w:rPr>
            <w:rFonts w:ascii="Arial" w:hAnsi="Arial" w:cs="Arial"/>
            <w:sz w:val="22"/>
            <w:szCs w:val="22"/>
          </w:rPr>
          <w:t xml:space="preserve"> of </w:t>
        </w:r>
        <w:r w:rsidR="00BB6009" w:rsidRPr="0095109F">
          <w:rPr>
            <w:rFonts w:ascii="Arial" w:hAnsi="Arial" w:cs="Arial"/>
            <w:sz w:val="22"/>
            <w:szCs w:val="22"/>
          </w:rPr>
          <w:fldChar w:fldCharType="begin"/>
        </w:r>
        <w:r w:rsidR="00BB6009" w:rsidRPr="0095109F">
          <w:rPr>
            <w:rFonts w:ascii="Arial" w:hAnsi="Arial" w:cs="Arial"/>
            <w:sz w:val="22"/>
            <w:szCs w:val="22"/>
          </w:rPr>
          <w:instrText xml:space="preserve"> NUMPAGES  </w:instrText>
        </w:r>
        <w:r w:rsidR="00BB6009" w:rsidRPr="0095109F">
          <w:rPr>
            <w:rFonts w:ascii="Arial" w:hAnsi="Arial" w:cs="Arial"/>
            <w:sz w:val="22"/>
            <w:szCs w:val="22"/>
          </w:rPr>
          <w:fldChar w:fldCharType="separate"/>
        </w:r>
        <w:r w:rsidR="00BB6009">
          <w:rPr>
            <w:rFonts w:ascii="Arial" w:hAnsi="Arial" w:cs="Arial"/>
            <w:noProof/>
            <w:sz w:val="22"/>
            <w:szCs w:val="22"/>
          </w:rPr>
          <w:t>14</w:t>
        </w:r>
        <w:r w:rsidR="00BB6009" w:rsidRPr="0095109F">
          <w:rPr>
            <w:rFonts w:ascii="Arial" w:hAnsi="Arial" w:cs="Arial"/>
            <w:sz w:val="22"/>
            <w:szCs w:val="22"/>
          </w:rPr>
          <w:fldChar w:fldCharType="end"/>
        </w:r>
      </w:sdtContent>
    </w:sdt>
  </w:p>
  <w:p w14:paraId="6698D474" w14:textId="77777777" w:rsidR="00BB6009" w:rsidRDefault="00BB6009" w:rsidP="00543A20">
    <w:pPr>
      <w:pStyle w:val="Header"/>
      <w:pBdr>
        <w:between w:val="single" w:sz="4" w:space="1" w:color="auto"/>
      </w:pBdr>
      <w:tabs>
        <w:tab w:val="clear" w:pos="8640"/>
        <w:tab w:val="right" w:pos="95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0F7B" w14:textId="38BBCAD9" w:rsidR="00BB6009" w:rsidRDefault="00C4202F">
    <w:pPr>
      <w:pStyle w:val="Header"/>
    </w:pPr>
    <w:r>
      <w:rPr>
        <w:noProof/>
      </w:rPr>
      <w:pict w14:anchorId="2D4C3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55.2pt;margin-top:-51.7pt;width:612pt;height:11in;z-index:-251658240;mso-wrap-edited:f;mso-position-horizontal-relative:margin;mso-position-vertical-relative:margin" wrapcoords="-26 0 -26 21559 21600 21559 21600 0 -26 0">
          <v:imagedata r:id="rId1" o:title="UE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33A9"/>
    <w:multiLevelType w:val="multilevel"/>
    <w:tmpl w:val="BAFA9C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5C6FB0"/>
    <w:multiLevelType w:val="hybridMultilevel"/>
    <w:tmpl w:val="23AA994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F610293"/>
    <w:multiLevelType w:val="multilevel"/>
    <w:tmpl w:val="154C51B8"/>
    <w:lvl w:ilvl="0">
      <w:start w:val="1"/>
      <w:numFmt w:val="decimal"/>
      <w:lvlText w:val="A%1."/>
      <w:lvlJc w:val="left"/>
      <w:pPr>
        <w:ind w:left="720" w:hanging="720"/>
      </w:pPr>
      <w:rPr>
        <w:rFonts w:hint="default"/>
        <w:b/>
      </w:rPr>
    </w:lvl>
    <w:lvl w:ilvl="1">
      <w:start w:val="1"/>
      <w:numFmt w:val="decimal"/>
      <w:lvlText w:val="A%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32034CB5"/>
    <w:multiLevelType w:val="hybridMultilevel"/>
    <w:tmpl w:val="FB8AA2A4"/>
    <w:lvl w:ilvl="0" w:tplc="0688FCA0">
      <w:start w:val="1"/>
      <w:numFmt w:val="lowerLetter"/>
      <w:lvlText w:val="%1."/>
      <w:lvlJc w:val="left"/>
      <w:pPr>
        <w:ind w:left="990" w:hanging="360"/>
      </w:pPr>
      <w:rPr>
        <w:rFonts w:ascii="Arial" w:hAnsi="Arial" w:hint="default"/>
        <w:b w:val="0"/>
        <w:i w:val="0"/>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9080CCA"/>
    <w:multiLevelType w:val="hybridMultilevel"/>
    <w:tmpl w:val="C5B416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uiuRSouQBEOtDu2T/+X6/1GNRD+rl3o0MqTEVHB8WYzLBP/lGk6RmMAcDeAitUTN+FWPSDROpwHaqun3GVozkw==" w:salt="80hfrZp1nvwgg1zJcjYjEw=="/>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07"/>
    <w:rsid w:val="00002B86"/>
    <w:rsid w:val="0000410D"/>
    <w:rsid w:val="00004BF4"/>
    <w:rsid w:val="00011AB8"/>
    <w:rsid w:val="00013598"/>
    <w:rsid w:val="000135B2"/>
    <w:rsid w:val="000161FB"/>
    <w:rsid w:val="00022139"/>
    <w:rsid w:val="0002395D"/>
    <w:rsid w:val="00026E26"/>
    <w:rsid w:val="00035C11"/>
    <w:rsid w:val="000377A8"/>
    <w:rsid w:val="0004602E"/>
    <w:rsid w:val="0004675F"/>
    <w:rsid w:val="000475B2"/>
    <w:rsid w:val="00047879"/>
    <w:rsid w:val="00052628"/>
    <w:rsid w:val="00053845"/>
    <w:rsid w:val="00053B2F"/>
    <w:rsid w:val="00066B2D"/>
    <w:rsid w:val="00067CDD"/>
    <w:rsid w:val="0007184A"/>
    <w:rsid w:val="00071E4B"/>
    <w:rsid w:val="000818E0"/>
    <w:rsid w:val="00082F2E"/>
    <w:rsid w:val="0008337E"/>
    <w:rsid w:val="00084FBC"/>
    <w:rsid w:val="00090B8C"/>
    <w:rsid w:val="0009285D"/>
    <w:rsid w:val="00095F9D"/>
    <w:rsid w:val="00096237"/>
    <w:rsid w:val="000A1A97"/>
    <w:rsid w:val="000A3D46"/>
    <w:rsid w:val="000B05E1"/>
    <w:rsid w:val="000B1029"/>
    <w:rsid w:val="000B2054"/>
    <w:rsid w:val="000B3FFB"/>
    <w:rsid w:val="000C2A47"/>
    <w:rsid w:val="000C2C17"/>
    <w:rsid w:val="000C6395"/>
    <w:rsid w:val="000D47BD"/>
    <w:rsid w:val="000E0281"/>
    <w:rsid w:val="000E2140"/>
    <w:rsid w:val="000F356B"/>
    <w:rsid w:val="000F6164"/>
    <w:rsid w:val="00100DBA"/>
    <w:rsid w:val="00101D1C"/>
    <w:rsid w:val="001070E7"/>
    <w:rsid w:val="00110D7B"/>
    <w:rsid w:val="00111007"/>
    <w:rsid w:val="00113846"/>
    <w:rsid w:val="00113B1D"/>
    <w:rsid w:val="00115A1B"/>
    <w:rsid w:val="001161CB"/>
    <w:rsid w:val="00116279"/>
    <w:rsid w:val="0011631B"/>
    <w:rsid w:val="0012164D"/>
    <w:rsid w:val="001253C2"/>
    <w:rsid w:val="00127A35"/>
    <w:rsid w:val="00146999"/>
    <w:rsid w:val="001604C5"/>
    <w:rsid w:val="00164DD5"/>
    <w:rsid w:val="001661E9"/>
    <w:rsid w:val="00175A57"/>
    <w:rsid w:val="00176867"/>
    <w:rsid w:val="001779DA"/>
    <w:rsid w:val="00180F09"/>
    <w:rsid w:val="00181D82"/>
    <w:rsid w:val="00182706"/>
    <w:rsid w:val="001834BB"/>
    <w:rsid w:val="001837CD"/>
    <w:rsid w:val="00186D2E"/>
    <w:rsid w:val="00190CC7"/>
    <w:rsid w:val="00197316"/>
    <w:rsid w:val="001A407C"/>
    <w:rsid w:val="001B0156"/>
    <w:rsid w:val="001B098B"/>
    <w:rsid w:val="001B3C03"/>
    <w:rsid w:val="001B4FB1"/>
    <w:rsid w:val="001B548E"/>
    <w:rsid w:val="001B5F7D"/>
    <w:rsid w:val="001B6048"/>
    <w:rsid w:val="001B7503"/>
    <w:rsid w:val="001C0AD0"/>
    <w:rsid w:val="001C236A"/>
    <w:rsid w:val="001D01BF"/>
    <w:rsid w:val="001D0961"/>
    <w:rsid w:val="001D1576"/>
    <w:rsid w:val="001D5411"/>
    <w:rsid w:val="001D7884"/>
    <w:rsid w:val="001E10E8"/>
    <w:rsid w:val="001E28E4"/>
    <w:rsid w:val="001E32B5"/>
    <w:rsid w:val="001E33CC"/>
    <w:rsid w:val="001E6C4F"/>
    <w:rsid w:val="001E781C"/>
    <w:rsid w:val="001E7A58"/>
    <w:rsid w:val="001F213C"/>
    <w:rsid w:val="001F34B2"/>
    <w:rsid w:val="001F4BA9"/>
    <w:rsid w:val="001F549C"/>
    <w:rsid w:val="001F5A94"/>
    <w:rsid w:val="001F5B92"/>
    <w:rsid w:val="001F632D"/>
    <w:rsid w:val="001F73DF"/>
    <w:rsid w:val="0020035F"/>
    <w:rsid w:val="00203797"/>
    <w:rsid w:val="002041C4"/>
    <w:rsid w:val="00204478"/>
    <w:rsid w:val="00216703"/>
    <w:rsid w:val="00222F74"/>
    <w:rsid w:val="002236DF"/>
    <w:rsid w:val="002246D1"/>
    <w:rsid w:val="00224E57"/>
    <w:rsid w:val="00236A60"/>
    <w:rsid w:val="00237859"/>
    <w:rsid w:val="002403E2"/>
    <w:rsid w:val="00245AEC"/>
    <w:rsid w:val="0025380D"/>
    <w:rsid w:val="0025450D"/>
    <w:rsid w:val="00263245"/>
    <w:rsid w:val="0026734D"/>
    <w:rsid w:val="00275381"/>
    <w:rsid w:val="00281605"/>
    <w:rsid w:val="00282240"/>
    <w:rsid w:val="00283482"/>
    <w:rsid w:val="00287FB6"/>
    <w:rsid w:val="002A32D5"/>
    <w:rsid w:val="002A4BDD"/>
    <w:rsid w:val="002A5BE2"/>
    <w:rsid w:val="002B48D5"/>
    <w:rsid w:val="002B507D"/>
    <w:rsid w:val="002C56D3"/>
    <w:rsid w:val="002C5D96"/>
    <w:rsid w:val="002D4DCD"/>
    <w:rsid w:val="002E280F"/>
    <w:rsid w:val="002E5774"/>
    <w:rsid w:val="002E7BFF"/>
    <w:rsid w:val="002F16D7"/>
    <w:rsid w:val="002F2922"/>
    <w:rsid w:val="002F764B"/>
    <w:rsid w:val="002F7BBB"/>
    <w:rsid w:val="0030290E"/>
    <w:rsid w:val="00302A39"/>
    <w:rsid w:val="00303BB2"/>
    <w:rsid w:val="00304691"/>
    <w:rsid w:val="00304E55"/>
    <w:rsid w:val="00312246"/>
    <w:rsid w:val="00313BB3"/>
    <w:rsid w:val="003219FC"/>
    <w:rsid w:val="00323704"/>
    <w:rsid w:val="003325DD"/>
    <w:rsid w:val="003440A0"/>
    <w:rsid w:val="00354605"/>
    <w:rsid w:val="00355256"/>
    <w:rsid w:val="003569DB"/>
    <w:rsid w:val="00356DC1"/>
    <w:rsid w:val="00357F9C"/>
    <w:rsid w:val="00360BD3"/>
    <w:rsid w:val="003639BD"/>
    <w:rsid w:val="00370A69"/>
    <w:rsid w:val="00373F2D"/>
    <w:rsid w:val="003748C9"/>
    <w:rsid w:val="00381019"/>
    <w:rsid w:val="0038414A"/>
    <w:rsid w:val="00384A47"/>
    <w:rsid w:val="00390671"/>
    <w:rsid w:val="00392E96"/>
    <w:rsid w:val="00393D37"/>
    <w:rsid w:val="0039419A"/>
    <w:rsid w:val="00396937"/>
    <w:rsid w:val="003A0B82"/>
    <w:rsid w:val="003A42C2"/>
    <w:rsid w:val="003A481C"/>
    <w:rsid w:val="003B1581"/>
    <w:rsid w:val="003B186C"/>
    <w:rsid w:val="003C1374"/>
    <w:rsid w:val="003C2378"/>
    <w:rsid w:val="003C62B4"/>
    <w:rsid w:val="003D122D"/>
    <w:rsid w:val="003D187C"/>
    <w:rsid w:val="003D46A9"/>
    <w:rsid w:val="003E25B0"/>
    <w:rsid w:val="003E3631"/>
    <w:rsid w:val="003E3CB2"/>
    <w:rsid w:val="003F3CFC"/>
    <w:rsid w:val="004037F4"/>
    <w:rsid w:val="00406B9F"/>
    <w:rsid w:val="00413BE9"/>
    <w:rsid w:val="00420062"/>
    <w:rsid w:val="0042417B"/>
    <w:rsid w:val="004267CD"/>
    <w:rsid w:val="0042705D"/>
    <w:rsid w:val="0042760F"/>
    <w:rsid w:val="00434B20"/>
    <w:rsid w:val="00437954"/>
    <w:rsid w:val="00450C26"/>
    <w:rsid w:val="00451639"/>
    <w:rsid w:val="00452841"/>
    <w:rsid w:val="00453796"/>
    <w:rsid w:val="00462AB4"/>
    <w:rsid w:val="00464AC2"/>
    <w:rsid w:val="0046511E"/>
    <w:rsid w:val="004709E1"/>
    <w:rsid w:val="00470EC7"/>
    <w:rsid w:val="004713CC"/>
    <w:rsid w:val="004763D4"/>
    <w:rsid w:val="00477861"/>
    <w:rsid w:val="0048598D"/>
    <w:rsid w:val="004866EA"/>
    <w:rsid w:val="004874D8"/>
    <w:rsid w:val="004975C0"/>
    <w:rsid w:val="004A28C2"/>
    <w:rsid w:val="004A3D91"/>
    <w:rsid w:val="004A439D"/>
    <w:rsid w:val="004A47F6"/>
    <w:rsid w:val="004B304D"/>
    <w:rsid w:val="004B4C91"/>
    <w:rsid w:val="004B55F4"/>
    <w:rsid w:val="004B7854"/>
    <w:rsid w:val="004C3065"/>
    <w:rsid w:val="004C6134"/>
    <w:rsid w:val="004D3F3A"/>
    <w:rsid w:val="004D7827"/>
    <w:rsid w:val="004E03D0"/>
    <w:rsid w:val="004E05B6"/>
    <w:rsid w:val="004E4BFF"/>
    <w:rsid w:val="004F0513"/>
    <w:rsid w:val="004F0F12"/>
    <w:rsid w:val="005045A6"/>
    <w:rsid w:val="00504AF2"/>
    <w:rsid w:val="0051656D"/>
    <w:rsid w:val="005165F9"/>
    <w:rsid w:val="00517135"/>
    <w:rsid w:val="005218EE"/>
    <w:rsid w:val="00524F72"/>
    <w:rsid w:val="00535195"/>
    <w:rsid w:val="00535D95"/>
    <w:rsid w:val="00543219"/>
    <w:rsid w:val="00543A20"/>
    <w:rsid w:val="005449F2"/>
    <w:rsid w:val="005454F0"/>
    <w:rsid w:val="005505F2"/>
    <w:rsid w:val="0055145C"/>
    <w:rsid w:val="0055449A"/>
    <w:rsid w:val="00555D1B"/>
    <w:rsid w:val="00556157"/>
    <w:rsid w:val="0056796A"/>
    <w:rsid w:val="00571CEC"/>
    <w:rsid w:val="00574401"/>
    <w:rsid w:val="005744B5"/>
    <w:rsid w:val="00576753"/>
    <w:rsid w:val="00582186"/>
    <w:rsid w:val="00582A79"/>
    <w:rsid w:val="00585B39"/>
    <w:rsid w:val="00587BEA"/>
    <w:rsid w:val="00592A82"/>
    <w:rsid w:val="00593BAD"/>
    <w:rsid w:val="005979F7"/>
    <w:rsid w:val="005A125C"/>
    <w:rsid w:val="005A35F4"/>
    <w:rsid w:val="005A4B3C"/>
    <w:rsid w:val="005B1189"/>
    <w:rsid w:val="005B48E0"/>
    <w:rsid w:val="005B73BE"/>
    <w:rsid w:val="005C256D"/>
    <w:rsid w:val="005C39ED"/>
    <w:rsid w:val="005D417F"/>
    <w:rsid w:val="005E6B35"/>
    <w:rsid w:val="005E6E69"/>
    <w:rsid w:val="005F491F"/>
    <w:rsid w:val="00605C08"/>
    <w:rsid w:val="0060716D"/>
    <w:rsid w:val="00607D3C"/>
    <w:rsid w:val="00610097"/>
    <w:rsid w:val="00610999"/>
    <w:rsid w:val="00612748"/>
    <w:rsid w:val="00613356"/>
    <w:rsid w:val="00613360"/>
    <w:rsid w:val="00614007"/>
    <w:rsid w:val="00621DD9"/>
    <w:rsid w:val="006228A3"/>
    <w:rsid w:val="00625689"/>
    <w:rsid w:val="0063062F"/>
    <w:rsid w:val="0063071A"/>
    <w:rsid w:val="00633EAC"/>
    <w:rsid w:val="00636794"/>
    <w:rsid w:val="00637CA3"/>
    <w:rsid w:val="00640356"/>
    <w:rsid w:val="006405D8"/>
    <w:rsid w:val="00650CCB"/>
    <w:rsid w:val="00656F98"/>
    <w:rsid w:val="00663C9E"/>
    <w:rsid w:val="00663E0B"/>
    <w:rsid w:val="00664012"/>
    <w:rsid w:val="006647B4"/>
    <w:rsid w:val="00665CD3"/>
    <w:rsid w:val="0067162D"/>
    <w:rsid w:val="006723EE"/>
    <w:rsid w:val="006732A5"/>
    <w:rsid w:val="00676CCC"/>
    <w:rsid w:val="00682D52"/>
    <w:rsid w:val="006834B2"/>
    <w:rsid w:val="00684EC9"/>
    <w:rsid w:val="0068712F"/>
    <w:rsid w:val="0069539B"/>
    <w:rsid w:val="00695C06"/>
    <w:rsid w:val="006A2148"/>
    <w:rsid w:val="006A365C"/>
    <w:rsid w:val="006B66CB"/>
    <w:rsid w:val="006C07E7"/>
    <w:rsid w:val="006C1503"/>
    <w:rsid w:val="006C3375"/>
    <w:rsid w:val="006C6CC6"/>
    <w:rsid w:val="006C78EA"/>
    <w:rsid w:val="006C7F16"/>
    <w:rsid w:val="006D0D90"/>
    <w:rsid w:val="006D24AB"/>
    <w:rsid w:val="006D3403"/>
    <w:rsid w:val="006D392B"/>
    <w:rsid w:val="006D4140"/>
    <w:rsid w:val="006D7429"/>
    <w:rsid w:val="006E763B"/>
    <w:rsid w:val="006E786D"/>
    <w:rsid w:val="006F3E6A"/>
    <w:rsid w:val="006F4A04"/>
    <w:rsid w:val="0070019E"/>
    <w:rsid w:val="007045C7"/>
    <w:rsid w:val="00705CC1"/>
    <w:rsid w:val="0070775C"/>
    <w:rsid w:val="00707C17"/>
    <w:rsid w:val="00707C97"/>
    <w:rsid w:val="00710158"/>
    <w:rsid w:val="0071022D"/>
    <w:rsid w:val="007166B6"/>
    <w:rsid w:val="00722592"/>
    <w:rsid w:val="00727CF6"/>
    <w:rsid w:val="00737F78"/>
    <w:rsid w:val="00740618"/>
    <w:rsid w:val="00740889"/>
    <w:rsid w:val="00741471"/>
    <w:rsid w:val="00747D43"/>
    <w:rsid w:val="00750789"/>
    <w:rsid w:val="0075737E"/>
    <w:rsid w:val="007615CF"/>
    <w:rsid w:val="00761A72"/>
    <w:rsid w:val="00763464"/>
    <w:rsid w:val="007672DA"/>
    <w:rsid w:val="0077259B"/>
    <w:rsid w:val="00773F47"/>
    <w:rsid w:val="007769E9"/>
    <w:rsid w:val="00780FBA"/>
    <w:rsid w:val="00786355"/>
    <w:rsid w:val="007931A5"/>
    <w:rsid w:val="00793DCF"/>
    <w:rsid w:val="007940AF"/>
    <w:rsid w:val="00797B80"/>
    <w:rsid w:val="007A013F"/>
    <w:rsid w:val="007A209D"/>
    <w:rsid w:val="007A22F8"/>
    <w:rsid w:val="007A4E72"/>
    <w:rsid w:val="007A652C"/>
    <w:rsid w:val="007B204E"/>
    <w:rsid w:val="007B28A7"/>
    <w:rsid w:val="007B6B4B"/>
    <w:rsid w:val="007C05D0"/>
    <w:rsid w:val="007C0D04"/>
    <w:rsid w:val="007C1785"/>
    <w:rsid w:val="007C3245"/>
    <w:rsid w:val="007C4274"/>
    <w:rsid w:val="007D130A"/>
    <w:rsid w:val="007D3B29"/>
    <w:rsid w:val="007D7150"/>
    <w:rsid w:val="007D7EBF"/>
    <w:rsid w:val="007E2B1B"/>
    <w:rsid w:val="007F3482"/>
    <w:rsid w:val="007F35F4"/>
    <w:rsid w:val="008134A1"/>
    <w:rsid w:val="00814136"/>
    <w:rsid w:val="00814425"/>
    <w:rsid w:val="00814EF5"/>
    <w:rsid w:val="00817BD8"/>
    <w:rsid w:val="00822B43"/>
    <w:rsid w:val="0082358B"/>
    <w:rsid w:val="00824176"/>
    <w:rsid w:val="00826A87"/>
    <w:rsid w:val="00827053"/>
    <w:rsid w:val="00832D07"/>
    <w:rsid w:val="00834051"/>
    <w:rsid w:val="00837DD8"/>
    <w:rsid w:val="0084040F"/>
    <w:rsid w:val="0084241C"/>
    <w:rsid w:val="0084674A"/>
    <w:rsid w:val="00847731"/>
    <w:rsid w:val="00850463"/>
    <w:rsid w:val="00851AEC"/>
    <w:rsid w:val="00856A89"/>
    <w:rsid w:val="0086276E"/>
    <w:rsid w:val="00867D7F"/>
    <w:rsid w:val="008713B0"/>
    <w:rsid w:val="00875B01"/>
    <w:rsid w:val="00875D4A"/>
    <w:rsid w:val="008776F2"/>
    <w:rsid w:val="008801B1"/>
    <w:rsid w:val="008850AC"/>
    <w:rsid w:val="00885338"/>
    <w:rsid w:val="00892CFB"/>
    <w:rsid w:val="0089321F"/>
    <w:rsid w:val="00893DB1"/>
    <w:rsid w:val="00894F2E"/>
    <w:rsid w:val="008A0BA1"/>
    <w:rsid w:val="008A1E13"/>
    <w:rsid w:val="008A42CC"/>
    <w:rsid w:val="008A6F49"/>
    <w:rsid w:val="008A785E"/>
    <w:rsid w:val="008B1E57"/>
    <w:rsid w:val="008B67BF"/>
    <w:rsid w:val="008B7BFD"/>
    <w:rsid w:val="008D01DA"/>
    <w:rsid w:val="008D4CC6"/>
    <w:rsid w:val="008D5A39"/>
    <w:rsid w:val="008D60B6"/>
    <w:rsid w:val="008E036E"/>
    <w:rsid w:val="008E21C6"/>
    <w:rsid w:val="008E4BA5"/>
    <w:rsid w:val="008E5430"/>
    <w:rsid w:val="008F0D1C"/>
    <w:rsid w:val="008F26D3"/>
    <w:rsid w:val="008F2929"/>
    <w:rsid w:val="008F32E2"/>
    <w:rsid w:val="008F5468"/>
    <w:rsid w:val="00900D40"/>
    <w:rsid w:val="00902ADE"/>
    <w:rsid w:val="009032A1"/>
    <w:rsid w:val="009032C6"/>
    <w:rsid w:val="009056C1"/>
    <w:rsid w:val="00905A8F"/>
    <w:rsid w:val="00913C93"/>
    <w:rsid w:val="0092143D"/>
    <w:rsid w:val="009220E8"/>
    <w:rsid w:val="00934D2E"/>
    <w:rsid w:val="00940179"/>
    <w:rsid w:val="00947EB2"/>
    <w:rsid w:val="00955115"/>
    <w:rsid w:val="00962490"/>
    <w:rsid w:val="009705B7"/>
    <w:rsid w:val="009711E3"/>
    <w:rsid w:val="009767A7"/>
    <w:rsid w:val="009774E8"/>
    <w:rsid w:val="00980C4E"/>
    <w:rsid w:val="00982299"/>
    <w:rsid w:val="0098525D"/>
    <w:rsid w:val="00991115"/>
    <w:rsid w:val="00992A65"/>
    <w:rsid w:val="00993331"/>
    <w:rsid w:val="0099777A"/>
    <w:rsid w:val="009A09AF"/>
    <w:rsid w:val="009A2997"/>
    <w:rsid w:val="009A4C8A"/>
    <w:rsid w:val="009B1B93"/>
    <w:rsid w:val="009B1F1E"/>
    <w:rsid w:val="009B2B5E"/>
    <w:rsid w:val="009B7DB7"/>
    <w:rsid w:val="009C3BB6"/>
    <w:rsid w:val="009C7FB7"/>
    <w:rsid w:val="009D176E"/>
    <w:rsid w:val="009D22EF"/>
    <w:rsid w:val="009D5BF4"/>
    <w:rsid w:val="009E2B3D"/>
    <w:rsid w:val="009E647F"/>
    <w:rsid w:val="009F0B74"/>
    <w:rsid w:val="00A05104"/>
    <w:rsid w:val="00A07CB6"/>
    <w:rsid w:val="00A20A18"/>
    <w:rsid w:val="00A26B72"/>
    <w:rsid w:val="00A306B6"/>
    <w:rsid w:val="00A31395"/>
    <w:rsid w:val="00A34AA8"/>
    <w:rsid w:val="00A3512F"/>
    <w:rsid w:val="00A36348"/>
    <w:rsid w:val="00A41269"/>
    <w:rsid w:val="00A446E5"/>
    <w:rsid w:val="00A47B6D"/>
    <w:rsid w:val="00A47E81"/>
    <w:rsid w:val="00A5310E"/>
    <w:rsid w:val="00A54A72"/>
    <w:rsid w:val="00A60601"/>
    <w:rsid w:val="00A7431D"/>
    <w:rsid w:val="00A744FB"/>
    <w:rsid w:val="00A754A6"/>
    <w:rsid w:val="00A758D4"/>
    <w:rsid w:val="00A80781"/>
    <w:rsid w:val="00A81CD9"/>
    <w:rsid w:val="00A9119D"/>
    <w:rsid w:val="00A92415"/>
    <w:rsid w:val="00A960A0"/>
    <w:rsid w:val="00AA0337"/>
    <w:rsid w:val="00AA43FD"/>
    <w:rsid w:val="00AA6265"/>
    <w:rsid w:val="00AA738C"/>
    <w:rsid w:val="00AB0CE3"/>
    <w:rsid w:val="00AB18FC"/>
    <w:rsid w:val="00AB291E"/>
    <w:rsid w:val="00AB411E"/>
    <w:rsid w:val="00AB71BD"/>
    <w:rsid w:val="00AC0772"/>
    <w:rsid w:val="00AC7644"/>
    <w:rsid w:val="00AC7D45"/>
    <w:rsid w:val="00AD0114"/>
    <w:rsid w:val="00AD5CE3"/>
    <w:rsid w:val="00AD6B68"/>
    <w:rsid w:val="00AD70FA"/>
    <w:rsid w:val="00AF2E54"/>
    <w:rsid w:val="00AF4A34"/>
    <w:rsid w:val="00AF569F"/>
    <w:rsid w:val="00B064B4"/>
    <w:rsid w:val="00B22BC5"/>
    <w:rsid w:val="00B2304E"/>
    <w:rsid w:val="00B24B01"/>
    <w:rsid w:val="00B26BFB"/>
    <w:rsid w:val="00B27612"/>
    <w:rsid w:val="00B31DBE"/>
    <w:rsid w:val="00B36A75"/>
    <w:rsid w:val="00B52031"/>
    <w:rsid w:val="00B575A2"/>
    <w:rsid w:val="00B579D2"/>
    <w:rsid w:val="00B6370C"/>
    <w:rsid w:val="00B63EB0"/>
    <w:rsid w:val="00B64217"/>
    <w:rsid w:val="00B65F32"/>
    <w:rsid w:val="00B73E3B"/>
    <w:rsid w:val="00B75DA1"/>
    <w:rsid w:val="00B80EEF"/>
    <w:rsid w:val="00B8105C"/>
    <w:rsid w:val="00B970CB"/>
    <w:rsid w:val="00BB1D46"/>
    <w:rsid w:val="00BB3199"/>
    <w:rsid w:val="00BB6009"/>
    <w:rsid w:val="00BD19EF"/>
    <w:rsid w:val="00BD4C92"/>
    <w:rsid w:val="00BD5035"/>
    <w:rsid w:val="00BD66D1"/>
    <w:rsid w:val="00BD7845"/>
    <w:rsid w:val="00BE2CD5"/>
    <w:rsid w:val="00BE3AFE"/>
    <w:rsid w:val="00BE697A"/>
    <w:rsid w:val="00BF0523"/>
    <w:rsid w:val="00BF35F6"/>
    <w:rsid w:val="00BF4E80"/>
    <w:rsid w:val="00C0144B"/>
    <w:rsid w:val="00C01C2C"/>
    <w:rsid w:val="00C0262A"/>
    <w:rsid w:val="00C06458"/>
    <w:rsid w:val="00C065FE"/>
    <w:rsid w:val="00C0696A"/>
    <w:rsid w:val="00C10CB7"/>
    <w:rsid w:val="00C12C15"/>
    <w:rsid w:val="00C13123"/>
    <w:rsid w:val="00C14D3A"/>
    <w:rsid w:val="00C170DB"/>
    <w:rsid w:val="00C171B2"/>
    <w:rsid w:val="00C17254"/>
    <w:rsid w:val="00C20782"/>
    <w:rsid w:val="00C20DF6"/>
    <w:rsid w:val="00C3112B"/>
    <w:rsid w:val="00C34A18"/>
    <w:rsid w:val="00C355E7"/>
    <w:rsid w:val="00C35921"/>
    <w:rsid w:val="00C37078"/>
    <w:rsid w:val="00C37427"/>
    <w:rsid w:val="00C4202F"/>
    <w:rsid w:val="00C45521"/>
    <w:rsid w:val="00C47E18"/>
    <w:rsid w:val="00C52927"/>
    <w:rsid w:val="00C54FA9"/>
    <w:rsid w:val="00C638CD"/>
    <w:rsid w:val="00C645D0"/>
    <w:rsid w:val="00C65C69"/>
    <w:rsid w:val="00C7199C"/>
    <w:rsid w:val="00C73017"/>
    <w:rsid w:val="00C73774"/>
    <w:rsid w:val="00C752C1"/>
    <w:rsid w:val="00C76988"/>
    <w:rsid w:val="00C7740E"/>
    <w:rsid w:val="00C8092E"/>
    <w:rsid w:val="00C84B28"/>
    <w:rsid w:val="00C85C82"/>
    <w:rsid w:val="00C87C9E"/>
    <w:rsid w:val="00C9052E"/>
    <w:rsid w:val="00C93DF5"/>
    <w:rsid w:val="00C93E6E"/>
    <w:rsid w:val="00C95BE9"/>
    <w:rsid w:val="00C97AFC"/>
    <w:rsid w:val="00CA0834"/>
    <w:rsid w:val="00CA2121"/>
    <w:rsid w:val="00CA62BF"/>
    <w:rsid w:val="00CB0AB7"/>
    <w:rsid w:val="00CB0DC4"/>
    <w:rsid w:val="00CB3DC1"/>
    <w:rsid w:val="00CC04FB"/>
    <w:rsid w:val="00CC2D10"/>
    <w:rsid w:val="00CC3D79"/>
    <w:rsid w:val="00CD3282"/>
    <w:rsid w:val="00CD3B57"/>
    <w:rsid w:val="00CD4309"/>
    <w:rsid w:val="00CD471C"/>
    <w:rsid w:val="00CD4AA6"/>
    <w:rsid w:val="00CD63B1"/>
    <w:rsid w:val="00CD6900"/>
    <w:rsid w:val="00CD70E7"/>
    <w:rsid w:val="00CE30D2"/>
    <w:rsid w:val="00CE58C1"/>
    <w:rsid w:val="00CE65E9"/>
    <w:rsid w:val="00CF2BB6"/>
    <w:rsid w:val="00CF3D0E"/>
    <w:rsid w:val="00CF7EC0"/>
    <w:rsid w:val="00D00B01"/>
    <w:rsid w:val="00D01126"/>
    <w:rsid w:val="00D04691"/>
    <w:rsid w:val="00D07EFC"/>
    <w:rsid w:val="00D12CFE"/>
    <w:rsid w:val="00D14AAB"/>
    <w:rsid w:val="00D1524D"/>
    <w:rsid w:val="00D1566D"/>
    <w:rsid w:val="00D224DD"/>
    <w:rsid w:val="00D23BCE"/>
    <w:rsid w:val="00D2533A"/>
    <w:rsid w:val="00D27AEA"/>
    <w:rsid w:val="00D34AF6"/>
    <w:rsid w:val="00D35BE9"/>
    <w:rsid w:val="00D3718D"/>
    <w:rsid w:val="00D41F38"/>
    <w:rsid w:val="00D47545"/>
    <w:rsid w:val="00D505EC"/>
    <w:rsid w:val="00D51B4F"/>
    <w:rsid w:val="00D56337"/>
    <w:rsid w:val="00D565F3"/>
    <w:rsid w:val="00D603C8"/>
    <w:rsid w:val="00D63A0A"/>
    <w:rsid w:val="00D63B8D"/>
    <w:rsid w:val="00D679F5"/>
    <w:rsid w:val="00D67CEA"/>
    <w:rsid w:val="00D71BC2"/>
    <w:rsid w:val="00D7353B"/>
    <w:rsid w:val="00D76188"/>
    <w:rsid w:val="00D90726"/>
    <w:rsid w:val="00D93ADB"/>
    <w:rsid w:val="00DA04D8"/>
    <w:rsid w:val="00DA5232"/>
    <w:rsid w:val="00DA7238"/>
    <w:rsid w:val="00DA7A7C"/>
    <w:rsid w:val="00DB67DF"/>
    <w:rsid w:val="00DC0E8F"/>
    <w:rsid w:val="00DC7443"/>
    <w:rsid w:val="00DD4531"/>
    <w:rsid w:val="00DD4C48"/>
    <w:rsid w:val="00DD7565"/>
    <w:rsid w:val="00DE0553"/>
    <w:rsid w:val="00DE6A95"/>
    <w:rsid w:val="00DF3BDB"/>
    <w:rsid w:val="00DF7660"/>
    <w:rsid w:val="00E00F70"/>
    <w:rsid w:val="00E0582F"/>
    <w:rsid w:val="00E061B9"/>
    <w:rsid w:val="00E0686E"/>
    <w:rsid w:val="00E14FCA"/>
    <w:rsid w:val="00E158A5"/>
    <w:rsid w:val="00E2242A"/>
    <w:rsid w:val="00E22A87"/>
    <w:rsid w:val="00E276B5"/>
    <w:rsid w:val="00E305AD"/>
    <w:rsid w:val="00E32EC8"/>
    <w:rsid w:val="00E33EA0"/>
    <w:rsid w:val="00E368C9"/>
    <w:rsid w:val="00E36929"/>
    <w:rsid w:val="00E42281"/>
    <w:rsid w:val="00E43C3B"/>
    <w:rsid w:val="00E43F0F"/>
    <w:rsid w:val="00E457C9"/>
    <w:rsid w:val="00E45888"/>
    <w:rsid w:val="00E458D5"/>
    <w:rsid w:val="00E52146"/>
    <w:rsid w:val="00E5293C"/>
    <w:rsid w:val="00E6077B"/>
    <w:rsid w:val="00E60C9C"/>
    <w:rsid w:val="00E6242A"/>
    <w:rsid w:val="00E62CF3"/>
    <w:rsid w:val="00E65FB1"/>
    <w:rsid w:val="00E859DC"/>
    <w:rsid w:val="00E85B03"/>
    <w:rsid w:val="00E9058F"/>
    <w:rsid w:val="00E92775"/>
    <w:rsid w:val="00E93512"/>
    <w:rsid w:val="00EA7339"/>
    <w:rsid w:val="00EC16B3"/>
    <w:rsid w:val="00EC3684"/>
    <w:rsid w:val="00EC48B6"/>
    <w:rsid w:val="00EC49F3"/>
    <w:rsid w:val="00EC6309"/>
    <w:rsid w:val="00EE097A"/>
    <w:rsid w:val="00EE0E98"/>
    <w:rsid w:val="00EF198F"/>
    <w:rsid w:val="00EF2052"/>
    <w:rsid w:val="00EF713F"/>
    <w:rsid w:val="00F04C25"/>
    <w:rsid w:val="00F06BD5"/>
    <w:rsid w:val="00F114B5"/>
    <w:rsid w:val="00F12712"/>
    <w:rsid w:val="00F1424D"/>
    <w:rsid w:val="00F23553"/>
    <w:rsid w:val="00F2509A"/>
    <w:rsid w:val="00F310A4"/>
    <w:rsid w:val="00F338EE"/>
    <w:rsid w:val="00F37EFF"/>
    <w:rsid w:val="00F457C0"/>
    <w:rsid w:val="00F56D80"/>
    <w:rsid w:val="00F575D2"/>
    <w:rsid w:val="00F61190"/>
    <w:rsid w:val="00F6786A"/>
    <w:rsid w:val="00F75DB3"/>
    <w:rsid w:val="00F77C80"/>
    <w:rsid w:val="00F80A3E"/>
    <w:rsid w:val="00F82FEF"/>
    <w:rsid w:val="00F84A75"/>
    <w:rsid w:val="00F85582"/>
    <w:rsid w:val="00F911FA"/>
    <w:rsid w:val="00F9173B"/>
    <w:rsid w:val="00F97C25"/>
    <w:rsid w:val="00FA07AD"/>
    <w:rsid w:val="00FB342B"/>
    <w:rsid w:val="00FB3724"/>
    <w:rsid w:val="00FB5538"/>
    <w:rsid w:val="00FB62FA"/>
    <w:rsid w:val="00FE28D7"/>
    <w:rsid w:val="00FE5820"/>
    <w:rsid w:val="00FF0169"/>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A177C18"/>
  <w15:docId w15:val="{31FEC279-EB37-4CFD-9BC5-10E86E63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07"/>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543A20"/>
    <w:pPr>
      <w:widowControl w:val="0"/>
      <w:ind w:left="1552"/>
      <w:outlineLvl w:val="0"/>
    </w:pPr>
    <w:rPr>
      <w:rFonts w:ascii="Arial" w:eastAsia="Arial" w:hAnsi="Arial" w:cstheme="minorBid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007"/>
    <w:pPr>
      <w:tabs>
        <w:tab w:val="center" w:pos="4320"/>
        <w:tab w:val="right" w:pos="8640"/>
      </w:tabs>
    </w:pPr>
  </w:style>
  <w:style w:type="character" w:customStyle="1" w:styleId="HeaderChar">
    <w:name w:val="Header Char"/>
    <w:basedOn w:val="DefaultParagraphFont"/>
    <w:link w:val="Header"/>
    <w:uiPriority w:val="99"/>
    <w:rsid w:val="00111007"/>
    <w:rPr>
      <w:rFonts w:ascii="Times New Roman" w:eastAsia="Times New Roman" w:hAnsi="Times New Roman" w:cs="Times New Roman"/>
      <w:sz w:val="24"/>
      <w:szCs w:val="20"/>
    </w:rPr>
  </w:style>
  <w:style w:type="paragraph" w:styleId="ListParagraph">
    <w:name w:val="List Paragraph"/>
    <w:basedOn w:val="Normal"/>
    <w:uiPriority w:val="34"/>
    <w:qFormat/>
    <w:rsid w:val="00111007"/>
    <w:pPr>
      <w:ind w:left="720"/>
    </w:pPr>
    <w:rPr>
      <w:rFonts w:ascii="Calibri" w:eastAsiaTheme="minorHAnsi" w:hAnsi="Calibri"/>
      <w:sz w:val="22"/>
      <w:szCs w:val="22"/>
    </w:rPr>
  </w:style>
  <w:style w:type="paragraph" w:styleId="Footer">
    <w:name w:val="footer"/>
    <w:basedOn w:val="Normal"/>
    <w:link w:val="FooterChar"/>
    <w:uiPriority w:val="99"/>
    <w:unhideWhenUsed/>
    <w:rsid w:val="00CD3B57"/>
    <w:pPr>
      <w:tabs>
        <w:tab w:val="center" w:pos="4680"/>
        <w:tab w:val="right" w:pos="9360"/>
      </w:tabs>
    </w:pPr>
  </w:style>
  <w:style w:type="character" w:customStyle="1" w:styleId="FooterChar">
    <w:name w:val="Footer Char"/>
    <w:basedOn w:val="DefaultParagraphFont"/>
    <w:link w:val="Footer"/>
    <w:uiPriority w:val="99"/>
    <w:rsid w:val="00CD3B57"/>
    <w:rPr>
      <w:rFonts w:ascii="Times New Roman" w:eastAsia="Times New Roman" w:hAnsi="Times New Roman" w:cs="Times New Roman"/>
      <w:sz w:val="24"/>
      <w:szCs w:val="20"/>
    </w:rPr>
  </w:style>
  <w:style w:type="paragraph" w:styleId="BodyText">
    <w:name w:val="Body Text"/>
    <w:basedOn w:val="Normal"/>
    <w:link w:val="BodyTextChar"/>
    <w:qFormat/>
    <w:rsid w:val="00543A20"/>
    <w:pPr>
      <w:widowControl w:val="0"/>
      <w:ind w:left="1903" w:hanging="701"/>
    </w:pPr>
    <w:rPr>
      <w:rFonts w:ascii="Arial" w:eastAsia="Arial" w:hAnsi="Arial" w:cstheme="minorBidi"/>
      <w:sz w:val="19"/>
      <w:szCs w:val="19"/>
    </w:rPr>
  </w:style>
  <w:style w:type="character" w:customStyle="1" w:styleId="BodyTextChar">
    <w:name w:val="Body Text Char"/>
    <w:basedOn w:val="DefaultParagraphFont"/>
    <w:link w:val="BodyText"/>
    <w:rsid w:val="00543A20"/>
    <w:rPr>
      <w:rFonts w:ascii="Arial" w:eastAsia="Arial" w:hAnsi="Arial"/>
      <w:sz w:val="19"/>
      <w:szCs w:val="19"/>
    </w:rPr>
  </w:style>
  <w:style w:type="character" w:customStyle="1" w:styleId="Heading1Char">
    <w:name w:val="Heading 1 Char"/>
    <w:basedOn w:val="DefaultParagraphFont"/>
    <w:link w:val="Heading1"/>
    <w:uiPriority w:val="1"/>
    <w:rsid w:val="00543A20"/>
    <w:rPr>
      <w:rFonts w:ascii="Arial" w:eastAsia="Arial" w:hAnsi="Arial"/>
      <w:b/>
      <w:bCs/>
      <w:sz w:val="19"/>
      <w:szCs w:val="19"/>
    </w:rPr>
  </w:style>
  <w:style w:type="paragraph" w:customStyle="1" w:styleId="TableParagraph">
    <w:name w:val="Table Paragraph"/>
    <w:basedOn w:val="Normal"/>
    <w:uiPriority w:val="1"/>
    <w:qFormat/>
    <w:rsid w:val="00543A2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3A20"/>
    <w:rPr>
      <w:sz w:val="16"/>
      <w:szCs w:val="16"/>
    </w:rPr>
  </w:style>
  <w:style w:type="paragraph" w:styleId="CommentText">
    <w:name w:val="annotation text"/>
    <w:basedOn w:val="Normal"/>
    <w:link w:val="CommentTextChar"/>
    <w:uiPriority w:val="99"/>
    <w:semiHidden/>
    <w:unhideWhenUsed/>
    <w:rsid w:val="00543A2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3A20"/>
    <w:rPr>
      <w:sz w:val="20"/>
      <w:szCs w:val="20"/>
    </w:rPr>
  </w:style>
  <w:style w:type="paragraph" w:styleId="CommentSubject">
    <w:name w:val="annotation subject"/>
    <w:basedOn w:val="CommentText"/>
    <w:next w:val="CommentText"/>
    <w:link w:val="CommentSubjectChar"/>
    <w:uiPriority w:val="99"/>
    <w:semiHidden/>
    <w:unhideWhenUsed/>
    <w:rsid w:val="00543A20"/>
    <w:rPr>
      <w:b/>
      <w:bCs/>
    </w:rPr>
  </w:style>
  <w:style w:type="character" w:customStyle="1" w:styleId="CommentSubjectChar">
    <w:name w:val="Comment Subject Char"/>
    <w:basedOn w:val="CommentTextChar"/>
    <w:link w:val="CommentSubject"/>
    <w:uiPriority w:val="99"/>
    <w:semiHidden/>
    <w:rsid w:val="00543A20"/>
    <w:rPr>
      <w:b/>
      <w:bCs/>
      <w:sz w:val="20"/>
      <w:szCs w:val="20"/>
    </w:rPr>
  </w:style>
  <w:style w:type="paragraph" w:styleId="BalloonText">
    <w:name w:val="Balloon Text"/>
    <w:basedOn w:val="Normal"/>
    <w:link w:val="BalloonTextChar"/>
    <w:uiPriority w:val="99"/>
    <w:semiHidden/>
    <w:unhideWhenUsed/>
    <w:rsid w:val="00543A20"/>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3A20"/>
    <w:rPr>
      <w:rFonts w:ascii="Segoe UI" w:hAnsi="Segoe UI" w:cs="Segoe UI"/>
      <w:sz w:val="18"/>
      <w:szCs w:val="18"/>
    </w:rPr>
  </w:style>
  <w:style w:type="paragraph" w:styleId="PlainText">
    <w:name w:val="Plain Text"/>
    <w:basedOn w:val="Normal"/>
    <w:link w:val="PlainTextChar"/>
    <w:uiPriority w:val="99"/>
    <w:rsid w:val="00543A20"/>
    <w:rPr>
      <w:rFonts w:ascii="Courier New" w:hAnsi="Courier New" w:cs="Courier New"/>
      <w:sz w:val="20"/>
    </w:rPr>
  </w:style>
  <w:style w:type="character" w:customStyle="1" w:styleId="PlainTextChar">
    <w:name w:val="Plain Text Char"/>
    <w:basedOn w:val="DefaultParagraphFont"/>
    <w:link w:val="PlainText"/>
    <w:uiPriority w:val="99"/>
    <w:rsid w:val="00543A20"/>
    <w:rPr>
      <w:rFonts w:ascii="Courier New" w:eastAsia="Times New Roman" w:hAnsi="Courier New" w:cs="Courier New"/>
      <w:sz w:val="20"/>
      <w:szCs w:val="20"/>
    </w:rPr>
  </w:style>
  <w:style w:type="numbering" w:customStyle="1" w:styleId="mystyle">
    <w:name w:val="my style"/>
    <w:rsid w:val="00543A20"/>
    <w:pPr>
      <w:numPr>
        <w:numId w:val="2"/>
      </w:numPr>
    </w:pPr>
  </w:style>
  <w:style w:type="paragraph" w:styleId="Revision">
    <w:name w:val="Revision"/>
    <w:hidden/>
    <w:uiPriority w:val="71"/>
    <w:semiHidden/>
    <w:rsid w:val="00543A20"/>
    <w:pPr>
      <w:spacing w:after="0" w:line="240" w:lineRule="auto"/>
    </w:pPr>
  </w:style>
  <w:style w:type="character" w:styleId="Hyperlink">
    <w:name w:val="Hyperlink"/>
    <w:basedOn w:val="DefaultParagraphFont"/>
    <w:uiPriority w:val="99"/>
    <w:unhideWhenUsed/>
    <w:rsid w:val="00C170DB"/>
    <w:rPr>
      <w:color w:val="0563C1" w:themeColor="hyperlink"/>
      <w:u w:val="single"/>
    </w:rPr>
  </w:style>
  <w:style w:type="paragraph" w:customStyle="1" w:styleId="Default">
    <w:name w:val="Default"/>
    <w:rsid w:val="006D3403"/>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6D3403"/>
    <w:pPr>
      <w:spacing w:after="200"/>
      <w:jc w:val="right"/>
    </w:pPr>
    <w:rPr>
      <w:rFonts w:asciiTheme="minorHAnsi" w:eastAsiaTheme="minorHAnsi" w:hAnsiTheme="minorHAnsi" w:cstheme="minorBidi"/>
      <w:bCs/>
      <w:i/>
      <w:szCs w:val="18"/>
    </w:rPr>
  </w:style>
  <w:style w:type="table" w:styleId="TableGrid">
    <w:name w:val="Table Grid"/>
    <w:basedOn w:val="TableNormal"/>
    <w:uiPriority w:val="39"/>
    <w:rsid w:val="006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D3403"/>
  </w:style>
  <w:style w:type="character" w:styleId="PlaceholderText">
    <w:name w:val="Placeholder Text"/>
    <w:basedOn w:val="DefaultParagraphFont"/>
    <w:uiPriority w:val="99"/>
    <w:unhideWhenUsed/>
    <w:rsid w:val="006D34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form-es.org" TargetMode="External"/><Relationship Id="rId1" Type="http://schemas.openxmlformats.org/officeDocument/2006/relationships/hyperlink" Target="http://www.uniform-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168674698795175E-2"/>
          <c:y val="8.9201877934272297E-2"/>
          <c:w val="0.8784899598393574"/>
          <c:h val="0.82244131455399061"/>
        </c:manualLayout>
      </c:layout>
      <c:scatterChart>
        <c:scatterStyle val="lineMarker"/>
        <c:varyColors val="0"/>
        <c:ser>
          <c:idx val="0"/>
          <c:order val="0"/>
          <c:spPr>
            <a:ln w="28575" cap="rnd">
              <a:noFill/>
              <a:round/>
            </a:ln>
            <a:effectLst/>
          </c:spPr>
          <c:marker>
            <c:symbol val="circle"/>
            <c:size val="5"/>
            <c:spPr>
              <a:solidFill>
                <a:schemeClr val="tx1"/>
              </a:solidFill>
              <a:ln w="9525">
                <a:noFill/>
              </a:ln>
              <a:effectLst/>
            </c:spPr>
          </c:marker>
          <c:trendline>
            <c:spPr>
              <a:ln w="19050" cap="rnd">
                <a:solidFill>
                  <a:schemeClr val="tx1"/>
                </a:solidFill>
                <a:prstDash val="sysDot"/>
              </a:ln>
              <a:effectLst/>
            </c:spPr>
            <c:trendlineType val="linear"/>
            <c:dispRSqr val="0"/>
            <c:dispEq val="1"/>
            <c:trendlineLbl>
              <c:layout>
                <c:manualLayout>
                  <c:x val="-0.39636998387249789"/>
                  <c:y val="5.2596576836346158E-2"/>
                </c:manualLayout>
              </c:layout>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baseline="0"/>
                      <a:t>w</a:t>
                    </a:r>
                    <a:r>
                      <a:rPr lang="en-US" sz="1050" b="0" baseline="-25000"/>
                      <a:t>clip</a:t>
                    </a:r>
                    <a:r>
                      <a:rPr lang="en-US" sz="1050" baseline="0"/>
                      <a:t> = </a:t>
                    </a:r>
                    <a:r>
                      <a:rPr lang="en-US" sz="1050" b="0" i="0" u="none" strike="noStrike" baseline="0">
                        <a:effectLst/>
                      </a:rPr>
                      <a:t>μ*p</a:t>
                    </a:r>
                    <a:r>
                      <a:rPr lang="en-US" sz="1050" b="0" i="0" u="none" strike="noStrike" baseline="-25000">
                        <a:effectLst/>
                      </a:rPr>
                      <a:t>n</a:t>
                    </a:r>
                    <a:r>
                      <a:rPr lang="en-US" sz="1050" baseline="0"/>
                      <a:t> + b</a:t>
                    </a:r>
                    <a:endParaRPr lang="en-US" sz="1050"/>
                  </a:p>
                </c:rich>
              </c:tx>
              <c:numFmt formatCode="General" sourceLinked="0"/>
              <c:spPr>
                <a:noFill/>
                <a:ln>
                  <a:noFill/>
                </a:ln>
                <a:effectLst/>
              </c:spPr>
            </c:trendlineLbl>
          </c:trendline>
          <c:xVal>
            <c:numRef>
              <c:f>'Sorted By Same Test'!$K$3:$K$15</c:f>
              <c:numCache>
                <c:formatCode>General</c:formatCode>
                <c:ptCount val="13"/>
                <c:pt idx="0">
                  <c:v>54.912795600000003</c:v>
                </c:pt>
                <c:pt idx="1">
                  <c:v>57.907215600000008</c:v>
                </c:pt>
                <c:pt idx="2">
                  <c:v>77.896546000000015</c:v>
                </c:pt>
                <c:pt idx="3">
                  <c:v>85.861417200000005</c:v>
                </c:pt>
                <c:pt idx="4">
                  <c:v>87.9146736</c:v>
                </c:pt>
                <c:pt idx="5">
                  <c:v>83.983187600000008</c:v>
                </c:pt>
                <c:pt idx="6">
                  <c:v>18.774574000000001</c:v>
                </c:pt>
                <c:pt idx="7">
                  <c:v>18.602459199999998</c:v>
                </c:pt>
                <c:pt idx="8">
                  <c:v>18.822179999999999</c:v>
                </c:pt>
                <c:pt idx="9">
                  <c:v>26.552073600000003</c:v>
                </c:pt>
                <c:pt idx="10">
                  <c:v>24.9422134</c:v>
                </c:pt>
                <c:pt idx="11">
                  <c:v>69.907005999999996</c:v>
                </c:pt>
                <c:pt idx="12">
                  <c:v>80.922972000000001</c:v>
                </c:pt>
              </c:numCache>
            </c:numRef>
          </c:xVal>
          <c:yVal>
            <c:numRef>
              <c:f>'Sorted By Same Test'!$V$3:$V$15</c:f>
              <c:numCache>
                <c:formatCode>General</c:formatCode>
                <c:ptCount val="13"/>
                <c:pt idx="0">
                  <c:v>0.15</c:v>
                </c:pt>
                <c:pt idx="1">
                  <c:v>0.18</c:v>
                </c:pt>
                <c:pt idx="2">
                  <c:v>0.25</c:v>
                </c:pt>
                <c:pt idx="3">
                  <c:v>0.28000000000000003</c:v>
                </c:pt>
                <c:pt idx="4">
                  <c:v>0.35</c:v>
                </c:pt>
                <c:pt idx="5">
                  <c:v>0.33</c:v>
                </c:pt>
                <c:pt idx="6">
                  <c:v>0.09</c:v>
                </c:pt>
                <c:pt idx="7">
                  <c:v>0.06</c:v>
                </c:pt>
                <c:pt idx="8">
                  <c:v>0.08</c:v>
                </c:pt>
                <c:pt idx="9">
                  <c:v>0.13</c:v>
                </c:pt>
                <c:pt idx="10">
                  <c:v>0.12</c:v>
                </c:pt>
                <c:pt idx="11">
                  <c:v>0.25</c:v>
                </c:pt>
                <c:pt idx="12">
                  <c:v>0.24</c:v>
                </c:pt>
              </c:numCache>
            </c:numRef>
          </c:yVal>
          <c:smooth val="0"/>
          <c:extLst>
            <c:ext xmlns:c16="http://schemas.microsoft.com/office/drawing/2014/chart" uri="{C3380CC4-5D6E-409C-BE32-E72D297353CC}">
              <c16:uniqueId val="{00000001-509D-4040-9DA6-3506C4EB39F8}"/>
            </c:ext>
          </c:extLst>
        </c:ser>
        <c:dLbls>
          <c:showLegendKey val="0"/>
          <c:showVal val="0"/>
          <c:showCatName val="0"/>
          <c:showSerName val="0"/>
          <c:showPercent val="0"/>
          <c:showBubbleSize val="0"/>
        </c:dLbls>
        <c:axId val="-587318896"/>
        <c:axId val="-587316176"/>
      </c:scatterChart>
      <c:valAx>
        <c:axId val="-587318896"/>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p</a:t>
                </a:r>
                <a:r>
                  <a:rPr lang="en-US" sz="1050" baseline="-25000"/>
                  <a:t>n</a:t>
                </a:r>
                <a:r>
                  <a:rPr lang="en-US" sz="1050" baseline="0"/>
                  <a:t> (force/area)</a:t>
                </a:r>
                <a:endParaRPr lang="en-US" sz="1050"/>
              </a:p>
            </c:rich>
          </c:tx>
          <c:overlay val="0"/>
          <c:spPr>
            <a:noFill/>
            <a:ln>
              <a:noFill/>
            </a:ln>
            <a:effectLst/>
          </c:spPr>
        </c:title>
        <c:numFmt formatCode="General" sourceLinked="1"/>
        <c:majorTickMark val="none"/>
        <c:minorTickMark val="none"/>
        <c:tickLblPos val="nextTo"/>
        <c:crossAx val="-587316176"/>
        <c:crosses val="autoZero"/>
        <c:crossBetween val="midCat"/>
      </c:valAx>
      <c:valAx>
        <c:axId val="-58731617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w</a:t>
                </a:r>
                <a:r>
                  <a:rPr lang="en-US" sz="1050" baseline="-25000"/>
                  <a:t>clip</a:t>
                </a:r>
                <a:r>
                  <a:rPr lang="en-US" sz="1050" baseline="0"/>
                  <a:t> (force/length)</a:t>
                </a:r>
                <a:endParaRPr lang="en-US" sz="1050" baseline="-25000"/>
              </a:p>
            </c:rich>
          </c:tx>
          <c:overlay val="0"/>
          <c:spPr>
            <a:noFill/>
            <a:ln>
              <a:noFill/>
            </a:ln>
            <a:effectLst/>
          </c:spPr>
        </c:title>
        <c:numFmt formatCode="General" sourceLinked="1"/>
        <c:majorTickMark val="none"/>
        <c:minorTickMark val="none"/>
        <c:tickLblPos val="nextTo"/>
        <c:crossAx val="-58731889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77A67111BF64395C2A71C465B913F" ma:contentTypeVersion="10" ma:contentTypeDescription="Create a new document." ma:contentTypeScope="" ma:versionID="71567286b582275bc2fef572c36b6fd8">
  <xsd:schema xmlns:xsd="http://www.w3.org/2001/XMLSchema" xmlns:xs="http://www.w3.org/2001/XMLSchema" xmlns:p="http://schemas.microsoft.com/office/2006/metadata/properties" xmlns:ns3="473fb8ac-2c7d-4e2f-b5d9-d7aaa37e7bf5" targetNamespace="http://schemas.microsoft.com/office/2006/metadata/properties" ma:root="true" ma:fieldsID="f5ad6c32c8e541969071a4c0d2590528" ns3:_="">
    <xsd:import namespace="473fb8ac-2c7d-4e2f-b5d9-d7aaa37e7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8ac-2c7d-4e2f-b5d9-d7aaa37e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0E89-94D8-4344-9CED-58292C33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B126D-2FB9-4493-93BD-0D8152FBF57C}">
  <ds:schemaRefs>
    <ds:schemaRef ds:uri="http://schemas.microsoft.com/sharepoint/v3/contenttype/forms"/>
  </ds:schemaRefs>
</ds:datastoreItem>
</file>

<file path=customXml/itemProps3.xml><?xml version="1.0" encoding="utf-8"?>
<ds:datastoreItem xmlns:ds="http://schemas.openxmlformats.org/officeDocument/2006/customXml" ds:itemID="{51466BB9-8940-423C-B6A0-11BF3019F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8ac-2c7d-4e2f-b5d9-d7aaa37e7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636CE-8408-4899-A37E-0BA65D3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Atencio</dc:creator>
  <cp:lastModifiedBy>Joshua Barcimo</cp:lastModifiedBy>
  <cp:revision>2</cp:revision>
  <dcterms:created xsi:type="dcterms:W3CDTF">2019-11-27T18:33:00Z</dcterms:created>
  <dcterms:modified xsi:type="dcterms:W3CDTF">2019-11-27T18:33:00Z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0x010100B9377A67111BF64395C2A71C465B913F</vt:lpwstr>
  </property>
</Properties>
</file>